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200C7" w14:textId="77777777" w:rsidR="00C51E84" w:rsidRPr="00924028" w:rsidRDefault="00C51E84" w:rsidP="00C51E84">
      <w:pPr>
        <w:rPr>
          <w:sz w:val="20"/>
          <w:szCs w:val="20"/>
        </w:rPr>
      </w:pPr>
      <w:r w:rsidRPr="00924028">
        <w:rPr>
          <w:sz w:val="20"/>
          <w:szCs w:val="20"/>
        </w:rPr>
        <w:t>[PHYSICIAN’S LETTERHEAD] [MD NAME] </w:t>
      </w:r>
    </w:p>
    <w:p w14:paraId="0554A804" w14:textId="77777777" w:rsidR="00C51E84" w:rsidRPr="00924028" w:rsidRDefault="00C51E84" w:rsidP="00C51E84">
      <w:pPr>
        <w:rPr>
          <w:sz w:val="20"/>
          <w:szCs w:val="20"/>
        </w:rPr>
      </w:pPr>
      <w:r w:rsidRPr="00924028">
        <w:rPr>
          <w:sz w:val="20"/>
          <w:szCs w:val="20"/>
        </w:rPr>
        <w:t>[CENTER] [ADDRESS] [CITY STATE ZIP] [DATE] </w:t>
      </w:r>
    </w:p>
    <w:p w14:paraId="6EA20D95" w14:textId="00AB0988" w:rsidR="00C51E84" w:rsidRPr="00924028" w:rsidRDefault="00C51E84" w:rsidP="00C51E84">
      <w:pPr>
        <w:rPr>
          <w:sz w:val="20"/>
          <w:szCs w:val="20"/>
        </w:rPr>
      </w:pPr>
      <w:r w:rsidRPr="00924028">
        <w:rPr>
          <w:sz w:val="20"/>
          <w:szCs w:val="20"/>
        </w:rPr>
        <w:t> Dear Dr. [NAME]: </w:t>
      </w:r>
    </w:p>
    <w:p w14:paraId="52A19545" w14:textId="33885B29" w:rsidR="00A97092" w:rsidRDefault="0007516B" w:rsidP="004C50F8">
      <w:pPr>
        <w:rPr>
          <w:sz w:val="20"/>
          <w:szCs w:val="20"/>
        </w:rPr>
      </w:pPr>
      <w:r>
        <w:rPr>
          <w:sz w:val="20"/>
          <w:szCs w:val="20"/>
        </w:rPr>
        <w:t>Advanced A</w:t>
      </w:r>
      <w:r w:rsidR="00BC244D">
        <w:rPr>
          <w:sz w:val="20"/>
          <w:szCs w:val="20"/>
        </w:rPr>
        <w:t>fib</w:t>
      </w:r>
      <w:r w:rsidR="00C51E84" w:rsidRPr="00924028">
        <w:rPr>
          <w:sz w:val="20"/>
          <w:szCs w:val="20"/>
        </w:rPr>
        <w:t xml:space="preserve"> affect</w:t>
      </w:r>
      <w:r w:rsidR="00335111">
        <w:rPr>
          <w:sz w:val="20"/>
          <w:szCs w:val="20"/>
        </w:rPr>
        <w:t>s</w:t>
      </w:r>
      <w:r w:rsidR="00C51E84" w:rsidRPr="00924028">
        <w:rPr>
          <w:sz w:val="20"/>
          <w:szCs w:val="20"/>
        </w:rPr>
        <w:t xml:space="preserve"> more than 3.</w:t>
      </w:r>
      <w:r w:rsidR="00680259">
        <w:rPr>
          <w:sz w:val="20"/>
          <w:szCs w:val="20"/>
        </w:rPr>
        <w:t>5</w:t>
      </w:r>
      <w:r w:rsidR="00073A1A" w:rsidRPr="00073A1A">
        <w:rPr>
          <w:sz w:val="20"/>
          <w:szCs w:val="20"/>
          <w:vertAlign w:val="superscript"/>
        </w:rPr>
        <w:t xml:space="preserve"> </w:t>
      </w:r>
      <w:r w:rsidR="00C51E84" w:rsidRPr="00924028">
        <w:rPr>
          <w:sz w:val="20"/>
          <w:szCs w:val="20"/>
        </w:rPr>
        <w:t>million patients in the United States.</w:t>
      </w:r>
      <w:r w:rsidR="00C51E84" w:rsidRPr="00924028">
        <w:rPr>
          <w:sz w:val="20"/>
          <w:szCs w:val="20"/>
          <w:u w:val="single"/>
          <w:vertAlign w:val="superscript"/>
        </w:rPr>
        <w:t>4</w:t>
      </w:r>
      <w:r w:rsidR="00C51E84" w:rsidRPr="00924028">
        <w:rPr>
          <w:sz w:val="20"/>
          <w:szCs w:val="20"/>
        </w:rPr>
        <w:t> </w:t>
      </w:r>
      <w:r w:rsidR="00C33631">
        <w:rPr>
          <w:sz w:val="20"/>
          <w:szCs w:val="20"/>
        </w:rPr>
        <w:t>T</w:t>
      </w:r>
      <w:r w:rsidR="00914380">
        <w:rPr>
          <w:sz w:val="20"/>
          <w:szCs w:val="20"/>
        </w:rPr>
        <w:t>hese patients</w:t>
      </w:r>
      <w:r w:rsidR="00D03150">
        <w:rPr>
          <w:sz w:val="20"/>
          <w:szCs w:val="20"/>
        </w:rPr>
        <w:t xml:space="preserve"> can </w:t>
      </w:r>
      <w:r w:rsidR="00C5456A">
        <w:rPr>
          <w:sz w:val="20"/>
          <w:szCs w:val="20"/>
        </w:rPr>
        <w:t>also present</w:t>
      </w:r>
      <w:r w:rsidR="00D03150">
        <w:rPr>
          <w:sz w:val="20"/>
          <w:szCs w:val="20"/>
        </w:rPr>
        <w:t xml:space="preserve"> with</w:t>
      </w:r>
      <w:r w:rsidR="00A95ADF">
        <w:rPr>
          <w:sz w:val="20"/>
          <w:szCs w:val="20"/>
        </w:rPr>
        <w:t xml:space="preserve"> </w:t>
      </w:r>
      <w:r w:rsidR="004C50F8">
        <w:rPr>
          <w:sz w:val="20"/>
          <w:szCs w:val="20"/>
        </w:rPr>
        <w:t>Heart Failure, Scarred Left Atrial Posterior Wall, Enlarged Left Atrium,</w:t>
      </w:r>
      <w:r w:rsidR="00081D78">
        <w:rPr>
          <w:sz w:val="20"/>
          <w:szCs w:val="20"/>
        </w:rPr>
        <w:t xml:space="preserve"> and</w:t>
      </w:r>
      <w:r w:rsidR="004C50F8">
        <w:rPr>
          <w:sz w:val="20"/>
          <w:szCs w:val="20"/>
        </w:rPr>
        <w:t xml:space="preserve"> Failed Endo Catheter Ablation.</w:t>
      </w:r>
      <w:r w:rsidR="00C33631">
        <w:rPr>
          <w:sz w:val="20"/>
          <w:szCs w:val="20"/>
        </w:rPr>
        <w:t xml:space="preserve"> </w:t>
      </w:r>
    </w:p>
    <w:p w14:paraId="78922930" w14:textId="7F71DF78" w:rsidR="001A2BDB" w:rsidRPr="00924028" w:rsidRDefault="00C33631" w:rsidP="37F802AB">
      <w:pPr>
        <w:rPr>
          <w:sz w:val="20"/>
          <w:szCs w:val="20"/>
        </w:rPr>
      </w:pPr>
      <w:r w:rsidRPr="537D9BA7">
        <w:rPr>
          <w:sz w:val="20"/>
          <w:szCs w:val="20"/>
          <w:u w:val="single"/>
        </w:rPr>
        <w:t xml:space="preserve">We now offer </w:t>
      </w:r>
      <w:r w:rsidRPr="537D9BA7">
        <w:rPr>
          <w:i/>
          <w:iCs/>
          <w:sz w:val="20"/>
          <w:szCs w:val="20"/>
          <w:u w:val="single"/>
        </w:rPr>
        <w:t xml:space="preserve">Hybrid AF™ Therapy </w:t>
      </w:r>
      <w:r w:rsidR="51D48407" w:rsidRPr="537D9BA7">
        <w:rPr>
          <w:sz w:val="20"/>
          <w:szCs w:val="20"/>
          <w:u w:val="single"/>
        </w:rPr>
        <w:t>with EPi-Sense</w:t>
      </w:r>
      <w:r w:rsidR="356C96BF" w:rsidRPr="537D9BA7">
        <w:rPr>
          <w:rFonts w:ascii="Arial" w:eastAsia="Arial" w:hAnsi="Arial" w:cs="Arial"/>
          <w:color w:val="123663"/>
          <w:sz w:val="20"/>
          <w:szCs w:val="20"/>
          <w:vertAlign w:val="superscript"/>
        </w:rPr>
        <w:t>®</w:t>
      </w:r>
      <w:r w:rsidR="51D48407" w:rsidRPr="537D9BA7">
        <w:rPr>
          <w:sz w:val="20"/>
          <w:szCs w:val="20"/>
          <w:u w:val="single"/>
        </w:rPr>
        <w:t xml:space="preserve"> in our practice</w:t>
      </w:r>
      <w:r w:rsidR="43679A83" w:rsidRPr="537D9BA7">
        <w:rPr>
          <w:sz w:val="20"/>
          <w:szCs w:val="20"/>
          <w:u w:val="single"/>
        </w:rPr>
        <w:t xml:space="preserve">, </w:t>
      </w:r>
      <w:r w:rsidR="785CCEF5" w:rsidRPr="537D9BA7">
        <w:rPr>
          <w:sz w:val="20"/>
          <w:szCs w:val="20"/>
          <w:u w:val="single"/>
        </w:rPr>
        <w:t>a</w:t>
      </w:r>
      <w:r w:rsidR="51D48407" w:rsidRPr="537D9BA7">
        <w:rPr>
          <w:sz w:val="20"/>
          <w:szCs w:val="20"/>
          <w:u w:val="single"/>
        </w:rPr>
        <w:t xml:space="preserve"> minimally invasive procedure </w:t>
      </w:r>
      <w:r w:rsidR="71D287DA" w:rsidRPr="537D9BA7">
        <w:rPr>
          <w:sz w:val="20"/>
          <w:szCs w:val="20"/>
          <w:u w:val="single"/>
        </w:rPr>
        <w:t>for the</w:t>
      </w:r>
      <w:r w:rsidR="51D48407" w:rsidRPr="537D9BA7">
        <w:rPr>
          <w:sz w:val="20"/>
          <w:szCs w:val="20"/>
          <w:u w:val="single"/>
        </w:rPr>
        <w:t xml:space="preserve"> treat</w:t>
      </w:r>
      <w:r w:rsidR="6A6423E5" w:rsidRPr="537D9BA7">
        <w:rPr>
          <w:sz w:val="20"/>
          <w:szCs w:val="20"/>
          <w:u w:val="single"/>
        </w:rPr>
        <w:t xml:space="preserve">ment of </w:t>
      </w:r>
      <w:r w:rsidR="51D48407" w:rsidRPr="537D9BA7">
        <w:rPr>
          <w:sz w:val="20"/>
          <w:szCs w:val="20"/>
          <w:u w:val="single"/>
        </w:rPr>
        <w:t>patients with advanced A</w:t>
      </w:r>
      <w:r w:rsidR="00BC244D" w:rsidRPr="537D9BA7">
        <w:rPr>
          <w:sz w:val="20"/>
          <w:szCs w:val="20"/>
          <w:u w:val="single"/>
        </w:rPr>
        <w:t>fib</w:t>
      </w:r>
      <w:r w:rsidR="51D48407" w:rsidRPr="537D9BA7">
        <w:rPr>
          <w:sz w:val="20"/>
          <w:szCs w:val="20"/>
          <w:u w:val="single"/>
        </w:rPr>
        <w:t>.</w:t>
      </w:r>
      <w:r w:rsidR="51D48407" w:rsidRPr="537D9BA7">
        <w:rPr>
          <w:sz w:val="20"/>
          <w:szCs w:val="20"/>
        </w:rPr>
        <w:t xml:space="preserve"> </w:t>
      </w:r>
      <w:r w:rsidR="43679A83" w:rsidRPr="537D9BA7">
        <w:rPr>
          <w:sz w:val="20"/>
          <w:szCs w:val="20"/>
        </w:rPr>
        <w:t xml:space="preserve"> </w:t>
      </w:r>
      <w:r w:rsidR="6CB65CF9" w:rsidRPr="537D9BA7">
        <w:rPr>
          <w:sz w:val="20"/>
          <w:szCs w:val="20"/>
        </w:rPr>
        <w:t xml:space="preserve">The 2023 ACC/AHA/ACCP/HRS Guidelines </w:t>
      </w:r>
      <w:r w:rsidR="171E9CB0" w:rsidRPr="537D9BA7">
        <w:rPr>
          <w:sz w:val="20"/>
          <w:szCs w:val="20"/>
        </w:rPr>
        <w:t>stated Hybrid epicardial and endocardial ablation is a 2b</w:t>
      </w:r>
      <w:r w:rsidR="610DD6E7" w:rsidRPr="537D9BA7">
        <w:rPr>
          <w:sz w:val="20"/>
          <w:szCs w:val="20"/>
        </w:rPr>
        <w:t>.</w:t>
      </w:r>
      <w:r w:rsidR="6CB65CF9" w:rsidRPr="537D9BA7">
        <w:rPr>
          <w:sz w:val="20"/>
          <w:szCs w:val="20"/>
          <w:vertAlign w:val="superscript"/>
        </w:rPr>
        <w:t>8</w:t>
      </w:r>
      <w:r w:rsidR="171385F1" w:rsidRPr="537D9BA7">
        <w:rPr>
          <w:sz w:val="20"/>
          <w:szCs w:val="20"/>
          <w:vertAlign w:val="superscript"/>
        </w:rPr>
        <w:t xml:space="preserve"> </w:t>
      </w:r>
    </w:p>
    <w:p w14:paraId="469203C4" w14:textId="6F601BC1" w:rsidR="00011895" w:rsidRDefault="00011895" w:rsidP="00C51E84">
      <w:pPr>
        <w:rPr>
          <w:sz w:val="20"/>
          <w:szCs w:val="20"/>
        </w:rPr>
      </w:pPr>
      <w:r w:rsidRPr="00924028">
        <w:rPr>
          <w:sz w:val="20"/>
          <w:szCs w:val="20"/>
        </w:rPr>
        <w:t>1 in 4 adults over 40 develop</w:t>
      </w:r>
      <w:r>
        <w:rPr>
          <w:sz w:val="20"/>
          <w:szCs w:val="20"/>
        </w:rPr>
        <w:t xml:space="preserve"> </w:t>
      </w:r>
      <w:r w:rsidRPr="00924028">
        <w:rPr>
          <w:sz w:val="20"/>
          <w:szCs w:val="20"/>
        </w:rPr>
        <w:t>A</w:t>
      </w:r>
      <w:r w:rsidR="00BC244D">
        <w:rPr>
          <w:sz w:val="20"/>
          <w:szCs w:val="20"/>
        </w:rPr>
        <w:t>fib</w:t>
      </w:r>
      <w:r w:rsidRPr="00924028">
        <w:rPr>
          <w:sz w:val="20"/>
          <w:szCs w:val="20"/>
        </w:rPr>
        <w:t xml:space="preserve"> in their lifetime</w:t>
      </w:r>
      <w:r w:rsidRPr="00924028">
        <w:rPr>
          <w:sz w:val="20"/>
          <w:szCs w:val="20"/>
          <w:u w:val="single"/>
          <w:vertAlign w:val="superscript"/>
        </w:rPr>
        <w:t>1</w:t>
      </w:r>
      <w:r w:rsidRPr="00924028">
        <w:rPr>
          <w:sz w:val="20"/>
          <w:szCs w:val="20"/>
        </w:rPr>
        <w:t>. A</w:t>
      </w:r>
      <w:r w:rsidR="00BC244D">
        <w:rPr>
          <w:sz w:val="20"/>
          <w:szCs w:val="20"/>
        </w:rPr>
        <w:t>fib</w:t>
      </w:r>
      <w:r w:rsidRPr="00924028">
        <w:rPr>
          <w:sz w:val="20"/>
          <w:szCs w:val="20"/>
        </w:rPr>
        <w:t xml:space="preserve"> affects 8 million people in the United States</w:t>
      </w:r>
      <w:r>
        <w:rPr>
          <w:sz w:val="20"/>
          <w:szCs w:val="20"/>
        </w:rPr>
        <w:t>.</w:t>
      </w:r>
      <w:r w:rsidRPr="00924028">
        <w:rPr>
          <w:sz w:val="20"/>
          <w:szCs w:val="20"/>
          <w:u w:val="single"/>
          <w:vertAlign w:val="superscript"/>
        </w:rPr>
        <w:t>3</w:t>
      </w:r>
      <w:r w:rsidRPr="00924028">
        <w:rPr>
          <w:sz w:val="20"/>
          <w:szCs w:val="20"/>
        </w:rPr>
        <w:t xml:space="preserve"> </w:t>
      </w:r>
      <w:r>
        <w:rPr>
          <w:sz w:val="20"/>
          <w:szCs w:val="20"/>
        </w:rPr>
        <w:t>The largest patient population, a</w:t>
      </w:r>
      <w:r w:rsidRPr="00924028">
        <w:rPr>
          <w:sz w:val="20"/>
          <w:szCs w:val="20"/>
        </w:rPr>
        <w:t>pproximately 45% of patients</w:t>
      </w:r>
      <w:r>
        <w:rPr>
          <w:sz w:val="20"/>
          <w:szCs w:val="20"/>
        </w:rPr>
        <w:t>,</w:t>
      </w:r>
      <w:r w:rsidRPr="00924028">
        <w:rPr>
          <w:sz w:val="20"/>
          <w:szCs w:val="20"/>
        </w:rPr>
        <w:t xml:space="preserve"> have </w:t>
      </w:r>
      <w:r>
        <w:rPr>
          <w:sz w:val="20"/>
          <w:szCs w:val="20"/>
        </w:rPr>
        <w:t>advanced atrial fibrillation.</w:t>
      </w:r>
      <w:r w:rsidR="00C51E84" w:rsidRPr="00924028">
        <w:rPr>
          <w:sz w:val="20"/>
          <w:szCs w:val="20"/>
        </w:rPr>
        <w:t> </w:t>
      </w:r>
    </w:p>
    <w:p w14:paraId="50EEF3A0" w14:textId="0A086BE3" w:rsidR="00C51E84" w:rsidRPr="00924028" w:rsidRDefault="00C51E84" w:rsidP="00C51E84">
      <w:pPr>
        <w:rPr>
          <w:sz w:val="20"/>
          <w:szCs w:val="20"/>
        </w:rPr>
      </w:pPr>
      <w:r w:rsidRPr="00924028">
        <w:rPr>
          <w:sz w:val="20"/>
          <w:szCs w:val="20"/>
        </w:rPr>
        <w:t>If A</w:t>
      </w:r>
      <w:r w:rsidR="00BC244D">
        <w:rPr>
          <w:sz w:val="20"/>
          <w:szCs w:val="20"/>
        </w:rPr>
        <w:t>fib</w:t>
      </w:r>
      <w:r w:rsidRPr="00924028">
        <w:rPr>
          <w:sz w:val="20"/>
          <w:szCs w:val="20"/>
        </w:rPr>
        <w:t xml:space="preserve"> is not properly treated, it leads to a higher risk of chronic fatigue, decreased activity level, diminished quality of life, and sudden death. Moreover, A</w:t>
      </w:r>
      <w:r w:rsidR="00BC244D">
        <w:rPr>
          <w:sz w:val="20"/>
          <w:szCs w:val="20"/>
        </w:rPr>
        <w:t>fib</w:t>
      </w:r>
      <w:r w:rsidRPr="00924028">
        <w:rPr>
          <w:sz w:val="20"/>
          <w:szCs w:val="20"/>
        </w:rPr>
        <w:t xml:space="preserve"> imparts a 5x higher risk of </w:t>
      </w:r>
      <w:r w:rsidR="000C67B0" w:rsidRPr="00924028">
        <w:rPr>
          <w:sz w:val="20"/>
          <w:szCs w:val="20"/>
        </w:rPr>
        <w:t>dementia</w:t>
      </w:r>
      <w:r w:rsidR="00C541A0">
        <w:rPr>
          <w:sz w:val="20"/>
          <w:szCs w:val="20"/>
          <w:u w:val="single"/>
          <w:vertAlign w:val="superscript"/>
        </w:rPr>
        <w:t>5</w:t>
      </w:r>
      <w:r w:rsidR="000C67B0" w:rsidRPr="00924028">
        <w:rPr>
          <w:sz w:val="20"/>
          <w:szCs w:val="20"/>
        </w:rPr>
        <w:t xml:space="preserve">, </w:t>
      </w:r>
      <w:r w:rsidRPr="00924028">
        <w:rPr>
          <w:sz w:val="20"/>
          <w:szCs w:val="20"/>
        </w:rPr>
        <w:t>stroke</w:t>
      </w:r>
      <w:r w:rsidR="005A6A16" w:rsidRPr="007B6416">
        <w:rPr>
          <w:sz w:val="20"/>
          <w:szCs w:val="20"/>
          <w:vertAlign w:val="superscript"/>
        </w:rPr>
        <w:t>6</w:t>
      </w:r>
      <w:r w:rsidR="005A6A16" w:rsidRPr="00924028">
        <w:rPr>
          <w:sz w:val="20"/>
          <w:szCs w:val="20"/>
          <w:vertAlign w:val="superscript"/>
        </w:rPr>
        <w:t xml:space="preserve">, </w:t>
      </w:r>
      <w:r w:rsidR="005A6A16" w:rsidRPr="00D16720">
        <w:rPr>
          <w:sz w:val="20"/>
          <w:szCs w:val="20"/>
        </w:rPr>
        <w:t>and</w:t>
      </w:r>
      <w:r w:rsidRPr="00D16720">
        <w:rPr>
          <w:sz w:val="20"/>
          <w:szCs w:val="20"/>
        </w:rPr>
        <w:t xml:space="preserve"> </w:t>
      </w:r>
      <w:r w:rsidRPr="00924028">
        <w:rPr>
          <w:sz w:val="20"/>
          <w:szCs w:val="20"/>
        </w:rPr>
        <w:t>heart failure</w:t>
      </w:r>
      <w:r w:rsidR="00B32DF6" w:rsidRPr="00B32DF6">
        <w:rPr>
          <w:sz w:val="20"/>
          <w:szCs w:val="20"/>
          <w:vertAlign w:val="superscript"/>
        </w:rPr>
        <w:t>7</w:t>
      </w:r>
      <w:r w:rsidRPr="00924028">
        <w:rPr>
          <w:sz w:val="20"/>
          <w:szCs w:val="20"/>
        </w:rPr>
        <w:t>. Because A</w:t>
      </w:r>
      <w:r w:rsidR="00BC244D">
        <w:rPr>
          <w:sz w:val="20"/>
          <w:szCs w:val="20"/>
        </w:rPr>
        <w:t>fib</w:t>
      </w:r>
      <w:r w:rsidRPr="00924028">
        <w:rPr>
          <w:sz w:val="20"/>
          <w:szCs w:val="20"/>
        </w:rPr>
        <w:t xml:space="preserve"> is a steadily progressive condition, patients should receive optimal treatment before their arrhythmia worsens. </w:t>
      </w:r>
    </w:p>
    <w:p w14:paraId="55976ECE" w14:textId="5E3390B9" w:rsidR="00D366D4" w:rsidRPr="00924028" w:rsidRDefault="00F31252" w:rsidP="00D366D4">
      <w:pPr>
        <w:rPr>
          <w:sz w:val="20"/>
          <w:szCs w:val="20"/>
        </w:rPr>
      </w:pPr>
      <w:r w:rsidRPr="37F802AB">
        <w:rPr>
          <w:sz w:val="20"/>
          <w:szCs w:val="20"/>
        </w:rPr>
        <w:t>Hybrid AF Therapy</w:t>
      </w:r>
      <w:r w:rsidR="00FF3111" w:rsidRPr="37F802AB">
        <w:rPr>
          <w:sz w:val="20"/>
          <w:szCs w:val="20"/>
        </w:rPr>
        <w:t xml:space="preserve"> </w:t>
      </w:r>
      <w:r w:rsidR="00F13664" w:rsidRPr="37F802AB">
        <w:rPr>
          <w:sz w:val="20"/>
          <w:szCs w:val="20"/>
        </w:rPr>
        <w:t>i</w:t>
      </w:r>
      <w:r w:rsidR="00D366D4" w:rsidRPr="37F802AB">
        <w:rPr>
          <w:sz w:val="20"/>
          <w:szCs w:val="20"/>
        </w:rPr>
        <w:t>ncorporat</w:t>
      </w:r>
      <w:r w:rsidR="00FF3111" w:rsidRPr="37F802AB">
        <w:rPr>
          <w:sz w:val="20"/>
          <w:szCs w:val="20"/>
        </w:rPr>
        <w:t>es</w:t>
      </w:r>
      <w:r w:rsidR="00D366D4" w:rsidRPr="37F802AB">
        <w:rPr>
          <w:sz w:val="20"/>
          <w:szCs w:val="20"/>
        </w:rPr>
        <w:t xml:space="preserve"> both </w:t>
      </w:r>
      <w:r w:rsidR="00546E8E" w:rsidRPr="37F802AB">
        <w:rPr>
          <w:sz w:val="20"/>
          <w:szCs w:val="20"/>
        </w:rPr>
        <w:t>e</w:t>
      </w:r>
      <w:r w:rsidR="00D366D4" w:rsidRPr="37F802AB">
        <w:rPr>
          <w:sz w:val="20"/>
          <w:szCs w:val="20"/>
        </w:rPr>
        <w:t xml:space="preserve">picardial </w:t>
      </w:r>
      <w:r w:rsidR="00546E8E" w:rsidRPr="37F802AB">
        <w:rPr>
          <w:sz w:val="20"/>
          <w:szCs w:val="20"/>
        </w:rPr>
        <w:t xml:space="preserve">and endocardial </w:t>
      </w:r>
      <w:r w:rsidR="0056367C" w:rsidRPr="37F802AB">
        <w:rPr>
          <w:sz w:val="20"/>
          <w:szCs w:val="20"/>
        </w:rPr>
        <w:t>ablation</w:t>
      </w:r>
      <w:r w:rsidR="00D366D4" w:rsidRPr="37F802AB">
        <w:rPr>
          <w:sz w:val="20"/>
          <w:szCs w:val="20"/>
        </w:rPr>
        <w:t>, target</w:t>
      </w:r>
      <w:r w:rsidR="00F36CF6" w:rsidRPr="37F802AB">
        <w:rPr>
          <w:sz w:val="20"/>
          <w:szCs w:val="20"/>
        </w:rPr>
        <w:t>ing</w:t>
      </w:r>
      <w:r w:rsidR="00D366D4" w:rsidRPr="37F802AB">
        <w:rPr>
          <w:sz w:val="20"/>
          <w:szCs w:val="20"/>
        </w:rPr>
        <w:t xml:space="preserve"> key areas where A</w:t>
      </w:r>
      <w:r w:rsidR="00BC244D">
        <w:rPr>
          <w:sz w:val="20"/>
          <w:szCs w:val="20"/>
        </w:rPr>
        <w:t>fib</w:t>
      </w:r>
      <w:r w:rsidR="00D366D4" w:rsidRPr="37F802AB">
        <w:rPr>
          <w:sz w:val="20"/>
          <w:szCs w:val="20"/>
        </w:rPr>
        <w:t xml:space="preserve"> originates</w:t>
      </w:r>
      <w:r w:rsidR="0093407D" w:rsidRPr="37F802AB">
        <w:rPr>
          <w:sz w:val="20"/>
          <w:szCs w:val="20"/>
        </w:rPr>
        <w:t>.</w:t>
      </w:r>
      <w:r w:rsidR="00D366D4" w:rsidRPr="37F802AB">
        <w:rPr>
          <w:sz w:val="20"/>
          <w:szCs w:val="20"/>
        </w:rPr>
        <w:t xml:space="preserve"> This therapy may provide a long-term solution for appropriately selected patients with</w:t>
      </w:r>
      <w:r w:rsidR="002C3C4C">
        <w:rPr>
          <w:sz w:val="20"/>
          <w:szCs w:val="20"/>
        </w:rPr>
        <w:t xml:space="preserve"> a</w:t>
      </w:r>
      <w:r w:rsidR="00344EE5" w:rsidRPr="37F802AB">
        <w:rPr>
          <w:sz w:val="20"/>
          <w:szCs w:val="20"/>
        </w:rPr>
        <w:t>dvanced</w:t>
      </w:r>
      <w:r w:rsidR="00D366D4" w:rsidRPr="37F802AB">
        <w:rPr>
          <w:sz w:val="20"/>
          <w:szCs w:val="20"/>
        </w:rPr>
        <w:t xml:space="preserve"> A</w:t>
      </w:r>
      <w:r w:rsidR="00680259">
        <w:rPr>
          <w:sz w:val="20"/>
          <w:szCs w:val="20"/>
        </w:rPr>
        <w:t xml:space="preserve">fib.  </w:t>
      </w:r>
      <w:r w:rsidR="00D366D4" w:rsidRPr="37F802AB">
        <w:rPr>
          <w:sz w:val="20"/>
          <w:szCs w:val="20"/>
        </w:rPr>
        <w:t>See the indications below. </w:t>
      </w:r>
    </w:p>
    <w:p w14:paraId="6C18E3D3" w14:textId="408DA856" w:rsidR="00DA602C" w:rsidRPr="00DA602C" w:rsidRDefault="00C51E84" w:rsidP="00DA602C">
      <w:pPr>
        <w:rPr>
          <w:sz w:val="20"/>
          <w:szCs w:val="20"/>
        </w:rPr>
      </w:pPr>
      <w:r w:rsidRPr="00924028">
        <w:rPr>
          <w:sz w:val="20"/>
          <w:szCs w:val="20"/>
        </w:rPr>
        <w:t> In your practice, you see patients who suffer from atrial fibrillation</w:t>
      </w:r>
      <w:r w:rsidR="00DA602C">
        <w:rPr>
          <w:sz w:val="20"/>
          <w:szCs w:val="20"/>
        </w:rPr>
        <w:t xml:space="preserve"> who </w:t>
      </w:r>
      <w:r w:rsidR="00D4213C">
        <w:rPr>
          <w:sz w:val="20"/>
          <w:szCs w:val="20"/>
        </w:rPr>
        <w:t>are not in sinus rhythm.</w:t>
      </w:r>
      <w:r w:rsidR="00DA602C" w:rsidRPr="00DA602C">
        <w:rPr>
          <w:sz w:val="20"/>
          <w:szCs w:val="20"/>
        </w:rPr>
        <w:t xml:space="preserve"> I would like to share some data about the</w:t>
      </w:r>
      <w:r w:rsidR="00D4213C">
        <w:rPr>
          <w:sz w:val="20"/>
          <w:szCs w:val="20"/>
        </w:rPr>
        <w:t xml:space="preserve"> efficacy of the Hybrid</w:t>
      </w:r>
      <w:r w:rsidR="00DA602C" w:rsidRPr="00DA602C">
        <w:rPr>
          <w:sz w:val="20"/>
          <w:szCs w:val="20"/>
        </w:rPr>
        <w:t xml:space="preserve"> procedure. </w:t>
      </w:r>
    </w:p>
    <w:p w14:paraId="4A99647A" w14:textId="1256FB51" w:rsidR="0034536D" w:rsidRPr="00924028" w:rsidRDefault="00C51E84" w:rsidP="00E64916">
      <w:pPr>
        <w:rPr>
          <w:sz w:val="20"/>
          <w:szCs w:val="20"/>
        </w:rPr>
      </w:pPr>
      <w:r w:rsidRPr="00924028">
        <w:rPr>
          <w:sz w:val="20"/>
          <w:szCs w:val="20"/>
        </w:rPr>
        <w:t xml:space="preserve"> </w:t>
      </w:r>
      <w:r w:rsidR="0034536D" w:rsidRPr="00924028">
        <w:rPr>
          <w:sz w:val="20"/>
          <w:szCs w:val="20"/>
        </w:rPr>
        <w:t>Results from more than 1,100 patients</w:t>
      </w:r>
      <w:r w:rsidR="00072B8C" w:rsidRPr="00924028">
        <w:rPr>
          <w:sz w:val="20"/>
          <w:szCs w:val="20"/>
        </w:rPr>
        <w:t xml:space="preserve"> with advanced A</w:t>
      </w:r>
      <w:r w:rsidR="00BC244D">
        <w:rPr>
          <w:sz w:val="20"/>
          <w:szCs w:val="20"/>
        </w:rPr>
        <w:t>fib</w:t>
      </w:r>
      <w:r w:rsidR="00072B8C" w:rsidRPr="00924028">
        <w:rPr>
          <w:sz w:val="20"/>
          <w:szCs w:val="20"/>
        </w:rPr>
        <w:t xml:space="preserve"> who underwent Hybrid AF Therapy</w:t>
      </w:r>
      <w:r w:rsidR="00040A4B" w:rsidRPr="00924028">
        <w:rPr>
          <w:sz w:val="20"/>
          <w:szCs w:val="20"/>
        </w:rPr>
        <w:t>:</w:t>
      </w:r>
    </w:p>
    <w:p w14:paraId="1DA2547D" w14:textId="51B1FC1E" w:rsidR="0034536D" w:rsidRPr="00924028" w:rsidRDefault="0034536D" w:rsidP="0034536D">
      <w:pPr>
        <w:pStyle w:val="ListParagraph"/>
        <w:numPr>
          <w:ilvl w:val="0"/>
          <w:numId w:val="7"/>
        </w:numPr>
        <w:rPr>
          <w:sz w:val="20"/>
          <w:szCs w:val="20"/>
        </w:rPr>
      </w:pPr>
      <w:r w:rsidRPr="00924028">
        <w:rPr>
          <w:sz w:val="20"/>
          <w:szCs w:val="20"/>
        </w:rPr>
        <w:t>Up to 88% of patients treated with Hybrid AF Therapy were free from A</w:t>
      </w:r>
      <w:r w:rsidR="00BC244D">
        <w:rPr>
          <w:sz w:val="20"/>
          <w:szCs w:val="20"/>
        </w:rPr>
        <w:t>fib</w:t>
      </w:r>
      <w:r w:rsidR="00315615">
        <w:rPr>
          <w:sz w:val="20"/>
          <w:szCs w:val="20"/>
          <w:vertAlign w:val="superscript"/>
        </w:rPr>
        <w:t xml:space="preserve"> </w:t>
      </w:r>
      <w:r w:rsidR="00825067">
        <w:rPr>
          <w:sz w:val="20"/>
          <w:szCs w:val="20"/>
          <w:vertAlign w:val="superscript"/>
        </w:rPr>
        <w:t>9 - 23</w:t>
      </w:r>
    </w:p>
    <w:p w14:paraId="6EF597C7" w14:textId="321882FB" w:rsidR="0042181F" w:rsidRPr="00924028" w:rsidRDefault="0042181F" w:rsidP="0034536D">
      <w:pPr>
        <w:pStyle w:val="ListParagraph"/>
        <w:numPr>
          <w:ilvl w:val="0"/>
          <w:numId w:val="7"/>
        </w:numPr>
        <w:rPr>
          <w:sz w:val="20"/>
          <w:szCs w:val="20"/>
        </w:rPr>
      </w:pPr>
      <w:r w:rsidRPr="00924028">
        <w:rPr>
          <w:sz w:val="20"/>
          <w:szCs w:val="20"/>
        </w:rPr>
        <w:t>Up to 94% of patients had reduced A</w:t>
      </w:r>
      <w:r w:rsidR="00BC244D">
        <w:rPr>
          <w:sz w:val="20"/>
          <w:szCs w:val="20"/>
        </w:rPr>
        <w:t>fib</w:t>
      </w:r>
      <w:r w:rsidRPr="00924028">
        <w:rPr>
          <w:sz w:val="20"/>
          <w:szCs w:val="20"/>
        </w:rPr>
        <w:t xml:space="preserve"> burden after being treated with Hybrid AF Therapy</w:t>
      </w:r>
      <w:r w:rsidR="00E8146D">
        <w:rPr>
          <w:sz w:val="20"/>
          <w:szCs w:val="20"/>
          <w:vertAlign w:val="superscript"/>
        </w:rPr>
        <w:t>10</w:t>
      </w:r>
      <w:r w:rsidR="00923F8C" w:rsidRPr="00923F8C">
        <w:rPr>
          <w:sz w:val="20"/>
          <w:szCs w:val="20"/>
          <w:vertAlign w:val="superscript"/>
        </w:rPr>
        <w:t>,1</w:t>
      </w:r>
      <w:r w:rsidR="00E8146D">
        <w:rPr>
          <w:sz w:val="20"/>
          <w:szCs w:val="20"/>
          <w:vertAlign w:val="superscript"/>
        </w:rPr>
        <w:t>4</w:t>
      </w:r>
      <w:r w:rsidR="00923F8C" w:rsidRPr="00923F8C">
        <w:rPr>
          <w:sz w:val="20"/>
          <w:szCs w:val="20"/>
          <w:vertAlign w:val="superscript"/>
        </w:rPr>
        <w:t>,</w:t>
      </w:r>
      <w:r w:rsidR="00F40390">
        <w:rPr>
          <w:sz w:val="20"/>
          <w:szCs w:val="20"/>
          <w:vertAlign w:val="superscript"/>
        </w:rPr>
        <w:t>21</w:t>
      </w:r>
      <w:r w:rsidR="00923F8C" w:rsidRPr="00923F8C">
        <w:rPr>
          <w:sz w:val="20"/>
          <w:szCs w:val="20"/>
          <w:vertAlign w:val="superscript"/>
        </w:rPr>
        <w:t>,</w:t>
      </w:r>
      <w:r w:rsidR="00E34FE4">
        <w:rPr>
          <w:sz w:val="20"/>
          <w:szCs w:val="20"/>
          <w:vertAlign w:val="superscript"/>
        </w:rPr>
        <w:t>22</w:t>
      </w:r>
    </w:p>
    <w:p w14:paraId="031AAE88" w14:textId="072BF1D2" w:rsidR="0042181F" w:rsidRPr="00924028" w:rsidRDefault="0042181F" w:rsidP="0034536D">
      <w:pPr>
        <w:pStyle w:val="ListParagraph"/>
        <w:numPr>
          <w:ilvl w:val="0"/>
          <w:numId w:val="7"/>
        </w:numPr>
        <w:rPr>
          <w:sz w:val="20"/>
          <w:szCs w:val="20"/>
        </w:rPr>
      </w:pPr>
      <w:r w:rsidRPr="37F802AB">
        <w:rPr>
          <w:sz w:val="20"/>
          <w:szCs w:val="20"/>
        </w:rPr>
        <w:t>Patients reported &gt; 2</w:t>
      </w:r>
      <w:r w:rsidR="00680259">
        <w:rPr>
          <w:sz w:val="20"/>
          <w:szCs w:val="20"/>
        </w:rPr>
        <w:t xml:space="preserve">x </w:t>
      </w:r>
      <w:r w:rsidRPr="37F802AB">
        <w:rPr>
          <w:sz w:val="20"/>
          <w:szCs w:val="20"/>
        </w:rPr>
        <w:t>improvement in quality of life</w:t>
      </w:r>
      <w:r w:rsidR="00F668CA" w:rsidRPr="37F802AB">
        <w:rPr>
          <w:sz w:val="20"/>
          <w:szCs w:val="20"/>
        </w:rPr>
        <w:t xml:space="preserve"> </w:t>
      </w:r>
      <w:r w:rsidR="00F668CA" w:rsidRPr="37F802AB">
        <w:rPr>
          <w:sz w:val="20"/>
          <w:szCs w:val="20"/>
          <w:vertAlign w:val="superscript"/>
        </w:rPr>
        <w:t>2</w:t>
      </w:r>
      <w:r w:rsidR="00F43D01" w:rsidRPr="37F802AB">
        <w:rPr>
          <w:sz w:val="20"/>
          <w:szCs w:val="20"/>
          <w:vertAlign w:val="superscript"/>
        </w:rPr>
        <w:t>3</w:t>
      </w:r>
      <w:r w:rsidR="00F668CA" w:rsidRPr="37F802AB">
        <w:rPr>
          <w:sz w:val="20"/>
          <w:szCs w:val="20"/>
          <w:vertAlign w:val="superscript"/>
        </w:rPr>
        <w:t>-2</w:t>
      </w:r>
      <w:r w:rsidR="00C21DBB" w:rsidRPr="37F802AB">
        <w:rPr>
          <w:sz w:val="20"/>
          <w:szCs w:val="20"/>
          <w:vertAlign w:val="superscript"/>
        </w:rPr>
        <w:t>4</w:t>
      </w:r>
    </w:p>
    <w:p w14:paraId="0E662464" w14:textId="379DA202" w:rsidR="0042181F" w:rsidRPr="00924028" w:rsidRDefault="0042181F" w:rsidP="0034536D">
      <w:pPr>
        <w:pStyle w:val="ListParagraph"/>
        <w:numPr>
          <w:ilvl w:val="0"/>
          <w:numId w:val="7"/>
        </w:numPr>
        <w:rPr>
          <w:sz w:val="20"/>
          <w:szCs w:val="20"/>
        </w:rPr>
      </w:pPr>
      <w:r w:rsidRPr="37F802AB">
        <w:rPr>
          <w:sz w:val="20"/>
          <w:szCs w:val="20"/>
        </w:rPr>
        <w:t>Patients reported &gt; 3</w:t>
      </w:r>
      <w:r w:rsidR="00680259">
        <w:rPr>
          <w:sz w:val="20"/>
          <w:szCs w:val="20"/>
        </w:rPr>
        <w:t xml:space="preserve">x </w:t>
      </w:r>
      <w:r w:rsidRPr="37F802AB">
        <w:rPr>
          <w:sz w:val="20"/>
          <w:szCs w:val="20"/>
        </w:rPr>
        <w:t>improvement in A</w:t>
      </w:r>
      <w:r w:rsidR="00BC244D">
        <w:rPr>
          <w:sz w:val="20"/>
          <w:szCs w:val="20"/>
        </w:rPr>
        <w:t>fib</w:t>
      </w:r>
      <w:r w:rsidRPr="37F802AB">
        <w:rPr>
          <w:sz w:val="20"/>
          <w:szCs w:val="20"/>
        </w:rPr>
        <w:t xml:space="preserve"> symptoms</w:t>
      </w:r>
      <w:r w:rsidR="00F668CA" w:rsidRPr="37F802AB">
        <w:rPr>
          <w:sz w:val="20"/>
          <w:szCs w:val="20"/>
        </w:rPr>
        <w:t xml:space="preserve"> </w:t>
      </w:r>
      <w:r w:rsidR="00F668CA" w:rsidRPr="37F802AB">
        <w:rPr>
          <w:sz w:val="20"/>
          <w:szCs w:val="20"/>
          <w:vertAlign w:val="superscript"/>
        </w:rPr>
        <w:t>2</w:t>
      </w:r>
      <w:r w:rsidR="00A7133D" w:rsidRPr="37F802AB">
        <w:rPr>
          <w:sz w:val="20"/>
          <w:szCs w:val="20"/>
          <w:vertAlign w:val="superscript"/>
        </w:rPr>
        <w:t>4</w:t>
      </w:r>
    </w:p>
    <w:p w14:paraId="1AA1D936" w14:textId="4A71A6CD" w:rsidR="0082168A" w:rsidRDefault="0082168A" w:rsidP="00726588">
      <w:pPr>
        <w:rPr>
          <w:sz w:val="20"/>
          <w:szCs w:val="20"/>
        </w:rPr>
      </w:pPr>
      <w:bookmarkStart w:id="0" w:name="_Hlk181273448"/>
      <w:r>
        <w:rPr>
          <w:sz w:val="20"/>
          <w:szCs w:val="20"/>
        </w:rPr>
        <w:t xml:space="preserve">Patients </w:t>
      </w:r>
      <w:r w:rsidR="000F7C32">
        <w:rPr>
          <w:sz w:val="20"/>
          <w:szCs w:val="20"/>
        </w:rPr>
        <w:t xml:space="preserve">included in these studies: enlarged left atria, </w:t>
      </w:r>
      <w:r w:rsidR="00670EE9">
        <w:rPr>
          <w:sz w:val="20"/>
          <w:szCs w:val="20"/>
        </w:rPr>
        <w:t>A</w:t>
      </w:r>
      <w:r w:rsidR="00BC244D">
        <w:rPr>
          <w:sz w:val="20"/>
          <w:szCs w:val="20"/>
        </w:rPr>
        <w:t>fib</w:t>
      </w:r>
      <w:r w:rsidR="00670EE9">
        <w:rPr>
          <w:sz w:val="20"/>
          <w:szCs w:val="20"/>
        </w:rPr>
        <w:t xml:space="preserve"> for greater than 1 year, failed medical management</w:t>
      </w:r>
      <w:r w:rsidR="00202EBC">
        <w:rPr>
          <w:sz w:val="20"/>
          <w:szCs w:val="20"/>
        </w:rPr>
        <w:t>.</w:t>
      </w:r>
    </w:p>
    <w:p w14:paraId="296FF356" w14:textId="31B0984C" w:rsidR="001D1856" w:rsidRDefault="001D1856" w:rsidP="00726588">
      <w:pPr>
        <w:rPr>
          <w:sz w:val="20"/>
          <w:szCs w:val="20"/>
        </w:rPr>
      </w:pPr>
      <w:r w:rsidRPr="00924028">
        <w:rPr>
          <w:sz w:val="20"/>
          <w:szCs w:val="20"/>
          <w:u w:val="single"/>
        </w:rPr>
        <w:t>Managing advanced A</w:t>
      </w:r>
      <w:r w:rsidR="00BC244D">
        <w:rPr>
          <w:sz w:val="20"/>
          <w:szCs w:val="20"/>
          <w:u w:val="single"/>
        </w:rPr>
        <w:t>fib</w:t>
      </w:r>
      <w:r w:rsidRPr="00924028">
        <w:rPr>
          <w:sz w:val="20"/>
          <w:szCs w:val="20"/>
          <w:u w:val="single"/>
        </w:rPr>
        <w:t xml:space="preserve"> is no longer enough, restored sinus rhythm is associated with better outcomes and improved quality of life.  </w:t>
      </w:r>
    </w:p>
    <w:bookmarkEnd w:id="0"/>
    <w:p w14:paraId="3B2E86BF" w14:textId="752E2AB9" w:rsidR="00C51E84" w:rsidRPr="00924028" w:rsidRDefault="00C51E84" w:rsidP="00EA1573">
      <w:pPr>
        <w:rPr>
          <w:sz w:val="20"/>
          <w:szCs w:val="20"/>
        </w:rPr>
      </w:pPr>
      <w:r w:rsidRPr="00924028">
        <w:rPr>
          <w:sz w:val="20"/>
          <w:szCs w:val="20"/>
        </w:rPr>
        <w:t> I hope that as you evaluate patients in your daily practice, you consider referring patients who may be candidates for this procedure</w:t>
      </w:r>
      <w:r w:rsidR="0093407D">
        <w:rPr>
          <w:sz w:val="20"/>
          <w:szCs w:val="20"/>
        </w:rPr>
        <w:t>.</w:t>
      </w:r>
    </w:p>
    <w:p w14:paraId="55A38233" w14:textId="60BB0DD0" w:rsidR="00C51E84" w:rsidRPr="00924028" w:rsidRDefault="00C51E84" w:rsidP="00EA1573">
      <w:pPr>
        <w:rPr>
          <w:sz w:val="20"/>
          <w:szCs w:val="20"/>
        </w:rPr>
      </w:pPr>
      <w:r w:rsidRPr="00924028">
        <w:rPr>
          <w:sz w:val="20"/>
          <w:szCs w:val="20"/>
        </w:rPr>
        <w:t> If you have any questions, want more information about the procedure, or would like to discuss a specific case, please contact me directly at &lt;PHONE/EMAIL&gt;. I look forward to working with you to offer an option to patients who are seeking treatment for their long-standing persistent A</w:t>
      </w:r>
      <w:r w:rsidR="00BC244D">
        <w:rPr>
          <w:sz w:val="20"/>
          <w:szCs w:val="20"/>
        </w:rPr>
        <w:t>fib</w:t>
      </w:r>
      <w:r w:rsidRPr="00924028">
        <w:rPr>
          <w:sz w:val="20"/>
          <w:szCs w:val="20"/>
        </w:rPr>
        <w:t>. </w:t>
      </w:r>
    </w:p>
    <w:p w14:paraId="7CC6C89F" w14:textId="77777777" w:rsidR="00C51E84" w:rsidRPr="00924028" w:rsidRDefault="00C51E84" w:rsidP="00EA1573">
      <w:pPr>
        <w:rPr>
          <w:sz w:val="20"/>
          <w:szCs w:val="20"/>
        </w:rPr>
      </w:pPr>
      <w:r w:rsidRPr="00924028">
        <w:rPr>
          <w:sz w:val="20"/>
          <w:szCs w:val="20"/>
        </w:rPr>
        <w:t> </w:t>
      </w:r>
    </w:p>
    <w:p w14:paraId="267BE191" w14:textId="25C4A9C4" w:rsidR="00C51E84" w:rsidRDefault="00C51E84" w:rsidP="00924028">
      <w:pPr>
        <w:pStyle w:val="paragraph"/>
        <w:spacing w:before="0" w:beforeAutospacing="0" w:after="0" w:afterAutospacing="0"/>
        <w:textAlignment w:val="baseline"/>
        <w:rPr>
          <w:rFonts w:asciiTheme="minorHAnsi" w:eastAsiaTheme="minorHAnsi" w:hAnsiTheme="minorHAnsi" w:cstheme="minorBidi"/>
          <w:kern w:val="2"/>
          <w:sz w:val="20"/>
          <w:szCs w:val="20"/>
          <w14:ligatures w14:val="standardContextual"/>
        </w:rPr>
      </w:pPr>
      <w:r w:rsidRPr="00924028">
        <w:rPr>
          <w:rStyle w:val="eop"/>
          <w:rFonts w:ascii="Arial" w:eastAsiaTheme="majorEastAsia" w:hAnsi="Arial" w:cs="Arial"/>
          <w:sz w:val="20"/>
          <w:szCs w:val="20"/>
        </w:rPr>
        <w:t> </w:t>
      </w:r>
      <w:r w:rsidRPr="00924028">
        <w:rPr>
          <w:rFonts w:asciiTheme="minorHAnsi" w:eastAsiaTheme="minorHAnsi" w:hAnsiTheme="minorHAnsi" w:cstheme="minorBidi"/>
          <w:kern w:val="2"/>
          <w:sz w:val="20"/>
          <w:szCs w:val="20"/>
          <w14:ligatures w14:val="standardContextual"/>
        </w:rPr>
        <w:t>Sincerely, [PHYSICIAN NAME] [TITLE] [INSTITUTION</w:t>
      </w:r>
      <w:r w:rsidR="00924028">
        <w:rPr>
          <w:rFonts w:asciiTheme="minorHAnsi" w:eastAsiaTheme="minorHAnsi" w:hAnsiTheme="minorHAnsi" w:cstheme="minorBidi"/>
          <w:kern w:val="2"/>
          <w:sz w:val="20"/>
          <w:szCs w:val="20"/>
          <w14:ligatures w14:val="standardContextual"/>
        </w:rPr>
        <w:t>]</w:t>
      </w:r>
    </w:p>
    <w:p w14:paraId="3E978152" w14:textId="77777777" w:rsidR="000D2BFA" w:rsidRDefault="000D2BFA" w:rsidP="00924028">
      <w:pPr>
        <w:spacing w:line="240" w:lineRule="auto"/>
        <w:rPr>
          <w:sz w:val="16"/>
          <w:szCs w:val="16"/>
          <w:u w:val="single"/>
        </w:rPr>
      </w:pPr>
    </w:p>
    <w:p w14:paraId="03E39CA5" w14:textId="77777777" w:rsidR="00900C63" w:rsidRDefault="00900C63" w:rsidP="00924028">
      <w:pPr>
        <w:spacing w:line="240" w:lineRule="auto"/>
        <w:rPr>
          <w:sz w:val="16"/>
          <w:szCs w:val="16"/>
          <w:u w:val="single"/>
        </w:rPr>
      </w:pPr>
    </w:p>
    <w:p w14:paraId="65D0CC59" w14:textId="77777777" w:rsidR="00F9106A" w:rsidRDefault="00F9106A">
      <w:pPr>
        <w:rPr>
          <w:sz w:val="16"/>
          <w:szCs w:val="16"/>
          <w:u w:val="single"/>
        </w:rPr>
      </w:pPr>
      <w:r>
        <w:rPr>
          <w:sz w:val="16"/>
          <w:szCs w:val="16"/>
          <w:u w:val="single"/>
        </w:rPr>
        <w:br w:type="page"/>
      </w:r>
    </w:p>
    <w:p w14:paraId="79E8C7EF" w14:textId="2CD07D13" w:rsidR="00C51E84" w:rsidRPr="00924028" w:rsidRDefault="00C51E84" w:rsidP="5C4BB33C">
      <w:pPr>
        <w:spacing w:line="240" w:lineRule="auto"/>
        <w:rPr>
          <w:b/>
          <w:bCs/>
          <w:sz w:val="16"/>
          <w:szCs w:val="16"/>
        </w:rPr>
      </w:pPr>
      <w:r w:rsidRPr="5C4BB33C">
        <w:rPr>
          <w:b/>
          <w:bCs/>
          <w:sz w:val="16"/>
          <w:szCs w:val="16"/>
          <w:u w:val="single"/>
        </w:rPr>
        <w:lastRenderedPageBreak/>
        <w:t>References</w:t>
      </w:r>
      <w:r w:rsidRPr="5C4BB33C">
        <w:rPr>
          <w:b/>
          <w:bCs/>
          <w:sz w:val="16"/>
          <w:szCs w:val="16"/>
        </w:rPr>
        <w:t> </w:t>
      </w:r>
      <w:r w:rsidR="7361733D" w:rsidRPr="5C4BB33C">
        <w:rPr>
          <w:b/>
          <w:bCs/>
          <w:sz w:val="16"/>
          <w:szCs w:val="16"/>
        </w:rPr>
        <w:t>:</w:t>
      </w:r>
    </w:p>
    <w:p w14:paraId="724B2384" w14:textId="77777777" w:rsidR="00C51E84" w:rsidRPr="00763989" w:rsidRDefault="00C51E84"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1. Lloyd-Jones DM et al. (2004). Lifetime risk for development of atrial fibrillation. Circulation, 110, 1042-1046.  </w:t>
      </w:r>
    </w:p>
    <w:p w14:paraId="479E7D5B" w14:textId="77777777" w:rsidR="00C51E84" w:rsidRPr="00763989" w:rsidRDefault="00C51E84"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2. Lippi G et al. (2021). Global epidemiology of atrial fibrillation: An increasing epidemic and public health challenge </w:t>
      </w:r>
    </w:p>
    <w:p w14:paraId="263BF662" w14:textId="77777777" w:rsidR="00C51E84" w:rsidRPr="00763989" w:rsidRDefault="00C51E84"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Int J Stroke. 2021. 16(20):217-221 </w:t>
      </w:r>
    </w:p>
    <w:p w14:paraId="6567DDC6" w14:textId="77777777" w:rsidR="00C51E84" w:rsidRPr="00763989" w:rsidRDefault="00C51E84"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3. Colilla, S. et al. (2013). Estimates of current and future incidence and prevalence of atrial fibrillation in the U.S. adult population. American journal of cardiology, 112(8), 1142-1147. </w:t>
      </w:r>
    </w:p>
    <w:p w14:paraId="1067FB5A" w14:textId="77777777" w:rsidR="00E51A3E" w:rsidRPr="00763989" w:rsidRDefault="00FD0C11"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4.</w:t>
      </w:r>
      <w:r w:rsidR="00E51A3E" w:rsidRPr="00763989">
        <w:rPr>
          <w:rFonts w:asciiTheme="minorHAnsi" w:eastAsiaTheme="minorHAnsi" w:hAnsiTheme="minorHAnsi" w:cstheme="minorBidi"/>
          <w:kern w:val="2"/>
          <w:sz w:val="16"/>
          <w:szCs w:val="16"/>
          <w:u w:val="single"/>
          <w14:ligatures w14:val="standardContextual"/>
        </w:rPr>
        <w:t xml:space="preserve"> Rahman, F., et al. (2014). Global epidemiology of atrial fibrillation. Nature reviews cardiology, 11, 639-654. </w:t>
      </w:r>
    </w:p>
    <w:p w14:paraId="5CB3DC67" w14:textId="3F260714" w:rsidR="00C51E84" w:rsidRPr="00763989" w:rsidRDefault="00064A89"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 xml:space="preserve">5. </w:t>
      </w:r>
      <w:r w:rsidR="00FD0C11" w:rsidRPr="00763989">
        <w:rPr>
          <w:rFonts w:asciiTheme="minorHAnsi" w:eastAsiaTheme="minorHAnsi" w:hAnsiTheme="minorHAnsi" w:cstheme="minorBidi"/>
          <w:kern w:val="2"/>
          <w:sz w:val="16"/>
          <w:szCs w:val="16"/>
          <w:u w:val="single"/>
          <w14:ligatures w14:val="standardContextual"/>
        </w:rPr>
        <w:t>Bunch TJ et al. Arrhythmia &amp; Electrophysiology Review 2019;8(1):8–12</w:t>
      </w:r>
    </w:p>
    <w:p w14:paraId="7B1B55B3" w14:textId="79A6DB04" w:rsidR="00C51E84" w:rsidRPr="00763989" w:rsidRDefault="000A07C6"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6</w:t>
      </w:r>
      <w:r w:rsidR="00C51E84" w:rsidRPr="00763989">
        <w:rPr>
          <w:rFonts w:asciiTheme="minorHAnsi" w:eastAsiaTheme="minorHAnsi" w:hAnsiTheme="minorHAnsi" w:cstheme="minorBidi"/>
          <w:kern w:val="2"/>
          <w:sz w:val="16"/>
          <w:szCs w:val="16"/>
          <w:u w:val="single"/>
          <w14:ligatures w14:val="standardContextual"/>
        </w:rPr>
        <w:t>. Odutayo, A. et al. (2016). Atrial fibrillation and risks of cardiovascular disease, renal disease, and death: systematic review and meta-analysis. BMJ, 354, i4482.  </w:t>
      </w:r>
    </w:p>
    <w:p w14:paraId="62B39EA6" w14:textId="0A0DC2EC" w:rsidR="00C51E84" w:rsidRPr="00763989" w:rsidRDefault="000A07C6" w:rsidP="00763989">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763989">
        <w:rPr>
          <w:rFonts w:asciiTheme="minorHAnsi" w:eastAsiaTheme="minorHAnsi" w:hAnsiTheme="minorHAnsi" w:cstheme="minorBidi"/>
          <w:kern w:val="2"/>
          <w:sz w:val="16"/>
          <w:szCs w:val="16"/>
          <w:u w:val="single"/>
          <w14:ligatures w14:val="standardContextual"/>
        </w:rPr>
        <w:t>7</w:t>
      </w:r>
      <w:r w:rsidR="00C51E84" w:rsidRPr="00763989">
        <w:rPr>
          <w:rFonts w:asciiTheme="minorHAnsi" w:eastAsiaTheme="minorHAnsi" w:hAnsiTheme="minorHAnsi" w:cstheme="minorBidi"/>
          <w:kern w:val="2"/>
          <w:sz w:val="16"/>
          <w:szCs w:val="16"/>
          <w:u w:val="single"/>
          <w14:ligatures w14:val="standardContextual"/>
        </w:rPr>
        <w:t>. Boriani, G., &amp; Proietti, M. (2017). Atrial fibrillation prevention: an appraisal of current evidence. Heart, 104(11):882-7 </w:t>
      </w:r>
    </w:p>
    <w:p w14:paraId="3CAC9545" w14:textId="6867A19F" w:rsidR="00BB406A" w:rsidRDefault="00BB406A" w:rsidP="00CB65A7">
      <w:pPr>
        <w:pStyle w:val="NormalWeb"/>
        <w:spacing w:before="0" w:beforeAutospacing="0" w:after="0" w:afterAutospacing="0"/>
        <w:rPr>
          <w:b/>
          <w:bCs/>
          <w:sz w:val="16"/>
          <w:szCs w:val="16"/>
        </w:rPr>
      </w:pPr>
      <w:r w:rsidRPr="00BB406A">
        <w:rPr>
          <w:rFonts w:asciiTheme="minorHAnsi" w:eastAsiaTheme="minorHAnsi" w:hAnsiTheme="minorHAnsi" w:cstheme="minorBidi"/>
          <w:kern w:val="2"/>
          <w:sz w:val="16"/>
          <w:szCs w:val="16"/>
          <w:u w:val="single"/>
          <w14:ligatures w14:val="standardContextual"/>
        </w:rPr>
        <w:t xml:space="preserve">8. </w:t>
      </w:r>
      <w:r w:rsidR="00FB3456" w:rsidRPr="00BB406A">
        <w:rPr>
          <w:rFonts w:asciiTheme="minorHAnsi" w:eastAsiaTheme="minorHAnsi" w:hAnsiTheme="minorHAnsi" w:cstheme="minorBidi"/>
          <w:kern w:val="2"/>
          <w:sz w:val="16"/>
          <w:szCs w:val="16"/>
          <w:u w:val="single"/>
          <w14:ligatures w14:val="standardContextual"/>
        </w:rPr>
        <w:t xml:space="preserve"> Joglar, J.A., Chung, M.K., Armbruster, A.L. et al. (2024). 2023 ACC/AHA/ACCP/HRS Guideline for the Diagnosis and Management of Atrial Fibrillation: A Report of the American College of Cardiology/AHA Joint Committee on Clinical Practice Guidelines. Circulation. 149(1):e1-e156</w:t>
      </w:r>
    </w:p>
    <w:p w14:paraId="1E677D62" w14:textId="72581D6D" w:rsidR="00CB65A7" w:rsidRPr="00C21DBB" w:rsidRDefault="00D7711A"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 xml:space="preserve">9. </w:t>
      </w:r>
      <w:r w:rsidR="00CB65A7" w:rsidRPr="00C21DBB">
        <w:rPr>
          <w:rFonts w:asciiTheme="minorHAnsi" w:eastAsiaTheme="minorHAnsi" w:hAnsiTheme="minorHAnsi" w:cstheme="minorBidi"/>
          <w:kern w:val="2"/>
          <w:sz w:val="16"/>
          <w:szCs w:val="16"/>
          <w:u w:val="single"/>
          <w14:ligatures w14:val="standardContextual"/>
        </w:rPr>
        <w:t>Delurgio, D.B. et al. 2020. Hybrid Convergent Procedure for the Treatment of Persistent and Long-Standing Persistent Atrial Fibrillation: Results of CONVERGE Clinical Trial. Circ Arrhyth</w:t>
      </w:r>
      <w:r w:rsidR="00BB406A" w:rsidRPr="00C21DBB">
        <w:rPr>
          <w:rFonts w:asciiTheme="minorHAnsi" w:eastAsiaTheme="minorHAnsi" w:hAnsiTheme="minorHAnsi" w:cstheme="minorBidi"/>
          <w:kern w:val="2"/>
          <w:sz w:val="16"/>
          <w:szCs w:val="16"/>
          <w:u w:val="single"/>
          <w14:ligatures w14:val="standardContextual"/>
        </w:rPr>
        <w:t xml:space="preserve"> </w:t>
      </w:r>
      <w:r w:rsidR="00CB65A7" w:rsidRPr="00C21DBB">
        <w:rPr>
          <w:rFonts w:asciiTheme="minorHAnsi" w:eastAsiaTheme="minorHAnsi" w:hAnsiTheme="minorHAnsi" w:cstheme="minorBidi"/>
          <w:kern w:val="2"/>
          <w:sz w:val="16"/>
          <w:szCs w:val="16"/>
          <w:u w:val="single"/>
          <w14:ligatures w14:val="standardContextual"/>
        </w:rPr>
        <w:t>m Electrophysiol. 13:e009288</w:t>
      </w:r>
    </w:p>
    <w:p w14:paraId="0341CD21" w14:textId="0C079D82" w:rsidR="00CB65A7" w:rsidRPr="00C21DBB" w:rsidRDefault="00D7711A"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10</w:t>
      </w:r>
      <w:r w:rsidR="00CB65A7" w:rsidRPr="00C21DBB">
        <w:rPr>
          <w:rFonts w:asciiTheme="minorHAnsi" w:eastAsiaTheme="minorHAnsi" w:hAnsiTheme="minorHAnsi" w:cstheme="minorBidi"/>
          <w:kern w:val="2"/>
          <w:sz w:val="16"/>
          <w:szCs w:val="16"/>
          <w:u w:val="single"/>
          <w14:ligatures w14:val="standardContextual"/>
        </w:rPr>
        <w:t>. Tahirkheli, M. et al. 2021. Single center clinical experience with hybrid convergent ablation and impact on atrial fibrillation as determined by cardiac rhythm management devices. JACC. 81(8):Suppl:74-74</w:t>
      </w:r>
    </w:p>
    <w:p w14:paraId="0E672B21" w14:textId="365C8EC3" w:rsidR="00CB65A7" w:rsidRPr="00C21DBB" w:rsidRDefault="0016011C"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 xml:space="preserve">11. </w:t>
      </w:r>
      <w:r w:rsidR="00CB65A7" w:rsidRPr="00C21DBB">
        <w:rPr>
          <w:rFonts w:asciiTheme="minorHAnsi" w:eastAsiaTheme="minorHAnsi" w:hAnsiTheme="minorHAnsi" w:cstheme="minorBidi"/>
          <w:kern w:val="2"/>
          <w:sz w:val="16"/>
          <w:szCs w:val="16"/>
          <w:u w:val="single"/>
          <w14:ligatures w14:val="standardContextual"/>
        </w:rPr>
        <w:t>Kajy, M. L. et al. 2024. our-year follow-up of outcomes of the hybrid epicardial-endocardial ablation: A single-center experience. Heart Rhythm. 21(9):1555-1561</w:t>
      </w:r>
    </w:p>
    <w:p w14:paraId="26EE570D" w14:textId="6433EFAF" w:rsidR="00CB65A7" w:rsidRPr="00C21DBB" w:rsidRDefault="0016011C"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 xml:space="preserve">12. </w:t>
      </w:r>
      <w:r w:rsidR="00CB65A7" w:rsidRPr="00C21DBB">
        <w:rPr>
          <w:rFonts w:asciiTheme="minorHAnsi" w:eastAsiaTheme="minorHAnsi" w:hAnsiTheme="minorHAnsi" w:cstheme="minorBidi"/>
          <w:kern w:val="2"/>
          <w:sz w:val="16"/>
          <w:szCs w:val="16"/>
          <w:u w:val="single"/>
          <w14:ligatures w14:val="standardContextual"/>
        </w:rPr>
        <w:t xml:space="preserve">Geršak, B., &amp; Jan, M. 2016. Long-Term Success for the Convergent Atrial Fibrillation Procedure: 4-Year Outcomes. The Annals of thoracic surgery, 102(5), 1550–1557. </w:t>
      </w:r>
    </w:p>
    <w:p w14:paraId="208E51D6" w14:textId="1BAA930D"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16011C" w:rsidRPr="00C21DBB">
        <w:rPr>
          <w:rFonts w:asciiTheme="minorHAnsi" w:eastAsiaTheme="minorHAnsi" w:hAnsiTheme="minorHAnsi" w:cstheme="minorBidi"/>
          <w:kern w:val="2"/>
          <w:sz w:val="16"/>
          <w:szCs w:val="16"/>
          <w:u w:val="single"/>
          <w14:ligatures w14:val="standardContextual"/>
        </w:rPr>
        <w:t>3</w:t>
      </w:r>
      <w:r w:rsidRPr="00C21DBB">
        <w:rPr>
          <w:rFonts w:asciiTheme="minorHAnsi" w:eastAsiaTheme="minorHAnsi" w:hAnsiTheme="minorHAnsi" w:cstheme="minorBidi"/>
          <w:kern w:val="2"/>
          <w:sz w:val="16"/>
          <w:szCs w:val="16"/>
          <w:u w:val="single"/>
          <w14:ligatures w14:val="standardContextual"/>
        </w:rPr>
        <w:t>. Makati KJ, Sherman AJ, Gerogiannis I, Sood N. 2020. Safety and Efficacy of Convergent Hybrid Procedure Using Cryo as Endocardial Energy Source for the Treatment of Atrial Fibrillation. Circ Arrhythm Electrophysiol. Nov;13(11):e008556</w:t>
      </w:r>
    </w:p>
    <w:p w14:paraId="0EE6367E" w14:textId="72E93364"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16011C" w:rsidRPr="00C21DBB">
        <w:rPr>
          <w:rFonts w:asciiTheme="minorHAnsi" w:eastAsiaTheme="minorHAnsi" w:hAnsiTheme="minorHAnsi" w:cstheme="minorBidi"/>
          <w:kern w:val="2"/>
          <w:sz w:val="16"/>
          <w:szCs w:val="16"/>
          <w:u w:val="single"/>
          <w14:ligatures w14:val="standardContextual"/>
        </w:rPr>
        <w:t>4</w:t>
      </w:r>
      <w:r w:rsidRPr="00C21DBB">
        <w:rPr>
          <w:rFonts w:asciiTheme="minorHAnsi" w:eastAsiaTheme="minorHAnsi" w:hAnsiTheme="minorHAnsi" w:cstheme="minorBidi"/>
          <w:kern w:val="2"/>
          <w:sz w:val="16"/>
          <w:szCs w:val="16"/>
          <w:u w:val="single"/>
          <w14:ligatures w14:val="standardContextual"/>
        </w:rPr>
        <w:t>.Larson BS, et al. 2020. Outcomes of convergent atrial fibrillation ablation with continuous rhythm monitoring. Journal of Cardiovascular Electrophysiology. 31(6):1270-76.</w:t>
      </w:r>
    </w:p>
    <w:p w14:paraId="30C538A5" w14:textId="0BD89124"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16011C" w:rsidRPr="00C21DBB">
        <w:rPr>
          <w:rFonts w:asciiTheme="minorHAnsi" w:eastAsiaTheme="minorHAnsi" w:hAnsiTheme="minorHAnsi" w:cstheme="minorBidi"/>
          <w:kern w:val="2"/>
          <w:sz w:val="16"/>
          <w:szCs w:val="16"/>
          <w:u w:val="single"/>
          <w14:ligatures w14:val="standardContextual"/>
        </w:rPr>
        <w:t>5</w:t>
      </w:r>
      <w:r w:rsidRPr="00C21DBB">
        <w:rPr>
          <w:rFonts w:asciiTheme="minorHAnsi" w:eastAsiaTheme="minorHAnsi" w:hAnsiTheme="minorHAnsi" w:cstheme="minorBidi"/>
          <w:kern w:val="2"/>
          <w:sz w:val="16"/>
          <w:szCs w:val="16"/>
          <w:u w:val="single"/>
          <w14:ligatures w14:val="standardContextual"/>
        </w:rPr>
        <w:t xml:space="preserve">.Maclean E et al. 2020. The convergent procedure versus catheter ablation alone in longstanding persistent atrial fibrillation: A single centre, propensity-matched cohort study. International journal of cardiology, 303:49–53. </w:t>
      </w:r>
    </w:p>
    <w:p w14:paraId="191AE69D" w14:textId="448585E4"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9E7272" w:rsidRPr="00C21DBB">
        <w:rPr>
          <w:rFonts w:asciiTheme="minorHAnsi" w:eastAsiaTheme="minorHAnsi" w:hAnsiTheme="minorHAnsi" w:cstheme="minorBidi"/>
          <w:kern w:val="2"/>
          <w:sz w:val="16"/>
          <w:szCs w:val="16"/>
          <w:u w:val="single"/>
          <w14:ligatures w14:val="standardContextual"/>
        </w:rPr>
        <w:t>6</w:t>
      </w:r>
      <w:r w:rsidRPr="00C21DBB">
        <w:rPr>
          <w:rFonts w:asciiTheme="minorHAnsi" w:eastAsiaTheme="minorHAnsi" w:hAnsiTheme="minorHAnsi" w:cstheme="minorBidi"/>
          <w:kern w:val="2"/>
          <w:sz w:val="16"/>
          <w:szCs w:val="16"/>
          <w:u w:val="single"/>
          <w14:ligatures w14:val="standardContextual"/>
        </w:rPr>
        <w:t>. Gegechkori N et al. 2022. The Effect of Left Atrial Appendage Closure on Patients Undergoing Hybrid Convergent AF Ablation. J Afib-EP. 15(4). Jun-Jul 2022</w:t>
      </w:r>
    </w:p>
    <w:p w14:paraId="380DD241" w14:textId="10B9B438"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9E7272" w:rsidRPr="00C21DBB">
        <w:rPr>
          <w:rFonts w:asciiTheme="minorHAnsi" w:eastAsiaTheme="minorHAnsi" w:hAnsiTheme="minorHAnsi" w:cstheme="minorBidi"/>
          <w:kern w:val="2"/>
          <w:sz w:val="16"/>
          <w:szCs w:val="16"/>
          <w:u w:val="single"/>
          <w14:ligatures w14:val="standardContextual"/>
        </w:rPr>
        <w:t>7</w:t>
      </w:r>
      <w:r w:rsidRPr="00C21DBB">
        <w:rPr>
          <w:rFonts w:asciiTheme="minorHAnsi" w:eastAsiaTheme="minorHAnsi" w:hAnsiTheme="minorHAnsi" w:cstheme="minorBidi"/>
          <w:kern w:val="2"/>
          <w:sz w:val="16"/>
          <w:szCs w:val="16"/>
          <w:u w:val="single"/>
          <w14:ligatures w14:val="standardContextual"/>
        </w:rPr>
        <w:t>. Mannakkara NN et al. 2022. Convergent ablation for persistent atrial fibrillation: outcomes from a single-centre real-world experience. European journal of cardio-thoracic surgery. 63(1), ezac515. Makati KJ. 2023. Multi-center, real-world outcomes of Hybrid Convergent ablation for long-standing persistent atrial fibrillation. J Am Coll Cardiol. 81(8):Suppl,143.</w:t>
      </w:r>
    </w:p>
    <w:p w14:paraId="0547CA74" w14:textId="1BEC0DB6"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9E7272" w:rsidRPr="00C21DBB">
        <w:rPr>
          <w:rFonts w:asciiTheme="minorHAnsi" w:eastAsiaTheme="minorHAnsi" w:hAnsiTheme="minorHAnsi" w:cstheme="minorBidi"/>
          <w:kern w:val="2"/>
          <w:sz w:val="16"/>
          <w:szCs w:val="16"/>
          <w:u w:val="single"/>
          <w14:ligatures w14:val="standardContextual"/>
        </w:rPr>
        <w:t>8</w:t>
      </w:r>
      <w:r w:rsidRPr="00C21DBB">
        <w:rPr>
          <w:rFonts w:asciiTheme="minorHAnsi" w:eastAsiaTheme="minorHAnsi" w:hAnsiTheme="minorHAnsi" w:cstheme="minorBidi"/>
          <w:kern w:val="2"/>
          <w:sz w:val="16"/>
          <w:szCs w:val="16"/>
          <w:u w:val="single"/>
          <w14:ligatures w14:val="standardContextual"/>
        </w:rPr>
        <w:t>. Diab M. 2023. The outcomes of Convergent Procedure in Patients with Prior Atrial Fibrillation Ablation: A Single Center Experience. Heart Rhythm. 20(5):Suppl.S348</w:t>
      </w:r>
    </w:p>
    <w:p w14:paraId="2E2E7884" w14:textId="503FF857" w:rsidR="00CB65A7" w:rsidRPr="00C21DBB" w:rsidRDefault="00CB65A7"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1</w:t>
      </w:r>
      <w:r w:rsidR="009E7272" w:rsidRPr="00C21DBB">
        <w:rPr>
          <w:rFonts w:asciiTheme="minorHAnsi" w:eastAsiaTheme="minorHAnsi" w:hAnsiTheme="minorHAnsi" w:cstheme="minorBidi"/>
          <w:kern w:val="2"/>
          <w:sz w:val="16"/>
          <w:szCs w:val="16"/>
          <w:u w:val="single"/>
          <w14:ligatures w14:val="standardContextual"/>
        </w:rPr>
        <w:t>9</w:t>
      </w:r>
      <w:r w:rsidRPr="00C21DBB">
        <w:rPr>
          <w:rFonts w:asciiTheme="minorHAnsi" w:eastAsiaTheme="minorHAnsi" w:hAnsiTheme="minorHAnsi" w:cstheme="minorBidi"/>
          <w:kern w:val="2"/>
          <w:sz w:val="16"/>
          <w:szCs w:val="16"/>
          <w:u w:val="single"/>
          <w14:ligatures w14:val="standardContextual"/>
        </w:rPr>
        <w:t xml:space="preserve">. Tonks R et al. 2020. Short and Intermediate Term Outcomes of the Convergent Procedure: Initial Experience in a Tertiary Referral Center. Annals of thoracic and cardiovascular surgery: official journal of the Association of Thoracic and Cardiovascular Surgeons of Asia, 26(1), 13–21. </w:t>
      </w:r>
    </w:p>
    <w:p w14:paraId="47D23885" w14:textId="6B02E7F1" w:rsidR="00CB65A7" w:rsidRPr="00C21DBB" w:rsidRDefault="009E7272"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20</w:t>
      </w:r>
      <w:r w:rsidR="00CB65A7" w:rsidRPr="00C21DBB">
        <w:rPr>
          <w:rFonts w:asciiTheme="minorHAnsi" w:eastAsiaTheme="minorHAnsi" w:hAnsiTheme="minorHAnsi" w:cstheme="minorBidi"/>
          <w:kern w:val="2"/>
          <w:sz w:val="16"/>
          <w:szCs w:val="16"/>
          <w:u w:val="single"/>
          <w14:ligatures w14:val="standardContextual"/>
        </w:rPr>
        <w:t xml:space="preserve">. Gulkarov I et al. 2019. Convergent ablation for persistent atrial fibrillation: Single center experience. Journal of cardiac surgery, 34(10), 1037–1043. </w:t>
      </w:r>
    </w:p>
    <w:p w14:paraId="66CF149D" w14:textId="1E8C6517" w:rsidR="00CB65A7" w:rsidRPr="00C21DBB" w:rsidRDefault="009E7272"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21</w:t>
      </w:r>
      <w:r w:rsidR="00CB65A7" w:rsidRPr="00C21DBB">
        <w:rPr>
          <w:rFonts w:asciiTheme="minorHAnsi" w:eastAsiaTheme="minorHAnsi" w:hAnsiTheme="minorHAnsi" w:cstheme="minorBidi"/>
          <w:kern w:val="2"/>
          <w:sz w:val="16"/>
          <w:szCs w:val="16"/>
          <w:u w:val="single"/>
          <w14:ligatures w14:val="standardContextual"/>
        </w:rPr>
        <w:t>. Kerendi F et al. 2021. Long term outcomes of hybrid epicardial-endocardial ablation for persistent and long-standing persistent atrial fibrillation. Annals of Thoracic Surgery. 57th Annual STS Meeting, Abstract</w:t>
      </w:r>
    </w:p>
    <w:p w14:paraId="3156C41F" w14:textId="186E6A3D" w:rsidR="00CB65A7" w:rsidRPr="00C21DBB" w:rsidRDefault="009E7272" w:rsidP="00CB65A7">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22</w:t>
      </w:r>
      <w:r w:rsidR="00CB65A7" w:rsidRPr="00C21DBB">
        <w:rPr>
          <w:rFonts w:asciiTheme="minorHAnsi" w:eastAsiaTheme="minorHAnsi" w:hAnsiTheme="minorHAnsi" w:cstheme="minorBidi"/>
          <w:kern w:val="2"/>
          <w:sz w:val="16"/>
          <w:szCs w:val="16"/>
          <w:u w:val="single"/>
          <w14:ligatures w14:val="standardContextual"/>
        </w:rPr>
        <w:t>. Pickmans F et al. 2022. Ten year performance of convergent cryoballoon hybrid ablatio with left atrial appendage exclusion in persistent and long-standing persistent atrial fibrillation: A TRAC-AF Registry outcome study. Circulation. 146:Suppl 1:14899</w:t>
      </w:r>
      <w:r w:rsidR="00CB65A7" w:rsidRPr="00C21DBB">
        <w:rPr>
          <w:rFonts w:asciiTheme="minorHAnsi" w:eastAsiaTheme="minorHAnsi" w:hAnsiTheme="minorHAnsi" w:cstheme="minorBidi"/>
          <w:kern w:val="2"/>
          <w:sz w:val="16"/>
          <w:szCs w:val="16"/>
          <w:u w:val="single"/>
          <w14:ligatures w14:val="standardContextual"/>
        </w:rPr>
        <w:br/>
        <w:t>2</w:t>
      </w:r>
      <w:r w:rsidR="00825067" w:rsidRPr="00C21DBB">
        <w:rPr>
          <w:rFonts w:asciiTheme="minorHAnsi" w:eastAsiaTheme="minorHAnsi" w:hAnsiTheme="minorHAnsi" w:cstheme="minorBidi"/>
          <w:kern w:val="2"/>
          <w:sz w:val="16"/>
          <w:szCs w:val="16"/>
          <w:u w:val="single"/>
          <w14:ligatures w14:val="standardContextual"/>
        </w:rPr>
        <w:t xml:space="preserve">3. </w:t>
      </w:r>
      <w:r w:rsidR="00CB65A7" w:rsidRPr="00C21DBB">
        <w:rPr>
          <w:rFonts w:asciiTheme="minorHAnsi" w:eastAsiaTheme="minorHAnsi" w:hAnsiTheme="minorHAnsi" w:cstheme="minorBidi"/>
          <w:kern w:val="2"/>
          <w:sz w:val="16"/>
          <w:szCs w:val="16"/>
          <w:u w:val="single"/>
          <w14:ligatures w14:val="standardContextual"/>
        </w:rPr>
        <w:t>DeLurgio, D.B., et al. (2021). Hybrid epicardial-endocardial RF ablation vs. endocardial catheter ablation for long-standing persistent atrial fibrillation treatment: Results from CONVERGE randomized controlled trial. International AF Symposium.</w:t>
      </w:r>
    </w:p>
    <w:p w14:paraId="591A47F9" w14:textId="1156F580" w:rsidR="00C21DBB" w:rsidRPr="00C21DBB" w:rsidRDefault="00C21DBB" w:rsidP="00C21DBB">
      <w:pPr>
        <w:pStyle w:val="NormalWeb"/>
        <w:spacing w:before="0" w:beforeAutospacing="0" w:after="0" w:afterAutospacing="0"/>
        <w:rPr>
          <w:rFonts w:asciiTheme="minorHAnsi" w:eastAsiaTheme="minorHAnsi" w:hAnsiTheme="minorHAnsi" w:cstheme="minorBidi"/>
          <w:kern w:val="2"/>
          <w:sz w:val="16"/>
          <w:szCs w:val="16"/>
          <w:u w:val="single"/>
          <w14:ligatures w14:val="standardContextual"/>
        </w:rPr>
      </w:pPr>
      <w:r w:rsidRPr="00C21DBB">
        <w:rPr>
          <w:rFonts w:asciiTheme="minorHAnsi" w:eastAsiaTheme="minorHAnsi" w:hAnsiTheme="minorHAnsi" w:cstheme="minorBidi"/>
          <w:kern w:val="2"/>
          <w:sz w:val="16"/>
          <w:szCs w:val="16"/>
          <w:u w:val="single"/>
          <w14:ligatures w14:val="standardContextual"/>
        </w:rPr>
        <w:t>24. Gill, J, Crossen, K.J., Blauthet, et al. 2024. Atrial fibrillation symptom reduction and improved quality of life following the hybrid convergent procedure: a CONVERGE trial subanalysis. Ann Cardiothorac Surg. 13(2):155-164.</w:t>
      </w:r>
    </w:p>
    <w:p w14:paraId="535F3C46" w14:textId="77777777" w:rsidR="00C21DBB" w:rsidRDefault="00C21DBB" w:rsidP="00CB65A7">
      <w:pPr>
        <w:pStyle w:val="NormalWeb"/>
        <w:spacing w:before="0" w:beforeAutospacing="0" w:after="0" w:afterAutospacing="0"/>
      </w:pPr>
    </w:p>
    <w:p w14:paraId="4E1452CC" w14:textId="68AEA11E" w:rsidR="00FB3456" w:rsidRPr="00924028" w:rsidRDefault="00FB3456" w:rsidP="00924028">
      <w:pPr>
        <w:spacing w:line="240" w:lineRule="auto"/>
        <w:rPr>
          <w:b/>
          <w:bCs/>
          <w:sz w:val="16"/>
          <w:szCs w:val="16"/>
        </w:rPr>
      </w:pPr>
    </w:p>
    <w:p w14:paraId="631CC877" w14:textId="77777777" w:rsidR="00565B67" w:rsidRDefault="00C51E84" w:rsidP="00565B67">
      <w:pPr>
        <w:pStyle w:val="paragraph"/>
        <w:spacing w:before="0" w:beforeAutospacing="0" w:after="0" w:afterAutospacing="0"/>
        <w:textAlignment w:val="baseline"/>
        <w:rPr>
          <w:rFonts w:ascii="Segoe UI" w:hAnsi="Segoe UI" w:cs="Segoe UI"/>
          <w:sz w:val="18"/>
          <w:szCs w:val="18"/>
        </w:rPr>
      </w:pPr>
      <w:r w:rsidRPr="00C51E84">
        <w:rPr>
          <w:b/>
          <w:bCs/>
        </w:rPr>
        <w:t> </w:t>
      </w:r>
      <w:r w:rsidR="00565B67">
        <w:rPr>
          <w:rStyle w:val="eop"/>
          <w:rFonts w:ascii="Arial" w:eastAsiaTheme="majorEastAsia" w:hAnsi="Arial" w:cs="Arial"/>
          <w:sz w:val="22"/>
          <w:szCs w:val="22"/>
        </w:rPr>
        <w:t> </w:t>
      </w:r>
    </w:p>
    <w:p w14:paraId="649E90BD" w14:textId="77777777" w:rsidR="00315615" w:rsidRDefault="00315615" w:rsidP="00565B67">
      <w:pPr>
        <w:rPr>
          <w:b/>
          <w:bCs/>
          <w:i/>
          <w:iCs/>
          <w:sz w:val="16"/>
          <w:szCs w:val="16"/>
        </w:rPr>
      </w:pPr>
    </w:p>
    <w:p w14:paraId="19548AAE" w14:textId="77777777" w:rsidR="00315615" w:rsidRDefault="00315615" w:rsidP="00565B67">
      <w:pPr>
        <w:rPr>
          <w:b/>
          <w:bCs/>
          <w:i/>
          <w:iCs/>
          <w:sz w:val="16"/>
          <w:szCs w:val="16"/>
        </w:rPr>
      </w:pPr>
    </w:p>
    <w:p w14:paraId="7DD7CE9D" w14:textId="77777777" w:rsidR="00315615" w:rsidRDefault="00315615" w:rsidP="00565B67">
      <w:pPr>
        <w:rPr>
          <w:b/>
          <w:bCs/>
          <w:i/>
          <w:iCs/>
          <w:sz w:val="16"/>
          <w:szCs w:val="16"/>
        </w:rPr>
      </w:pPr>
    </w:p>
    <w:p w14:paraId="0689C327" w14:textId="77777777" w:rsidR="00763989" w:rsidRDefault="00763989" w:rsidP="00565B67">
      <w:pPr>
        <w:rPr>
          <w:b/>
          <w:bCs/>
          <w:i/>
          <w:iCs/>
          <w:sz w:val="16"/>
          <w:szCs w:val="16"/>
        </w:rPr>
      </w:pPr>
    </w:p>
    <w:p w14:paraId="03E4B9CB" w14:textId="77777777" w:rsidR="00763989" w:rsidRDefault="00763989" w:rsidP="00565B67">
      <w:pPr>
        <w:rPr>
          <w:b/>
          <w:bCs/>
          <w:i/>
          <w:iCs/>
          <w:sz w:val="16"/>
          <w:szCs w:val="16"/>
        </w:rPr>
      </w:pPr>
    </w:p>
    <w:p w14:paraId="5113F0EF" w14:textId="77777777" w:rsidR="00763989" w:rsidRDefault="00763989" w:rsidP="00565B67">
      <w:pPr>
        <w:rPr>
          <w:b/>
          <w:bCs/>
          <w:i/>
          <w:iCs/>
          <w:sz w:val="16"/>
          <w:szCs w:val="16"/>
        </w:rPr>
      </w:pPr>
    </w:p>
    <w:p w14:paraId="246C0E81" w14:textId="77777777" w:rsidR="00763989" w:rsidRDefault="00763989" w:rsidP="00565B67">
      <w:pPr>
        <w:rPr>
          <w:b/>
          <w:bCs/>
          <w:i/>
          <w:iCs/>
          <w:sz w:val="16"/>
          <w:szCs w:val="16"/>
        </w:rPr>
      </w:pPr>
    </w:p>
    <w:p w14:paraId="66DA66C4" w14:textId="786811A1" w:rsidR="5C4BB33C" w:rsidRDefault="5C4BB33C" w:rsidP="5C4BB33C">
      <w:pPr>
        <w:pStyle w:val="AtriCureBodyText"/>
        <w:spacing w:before="0" w:beforeAutospacing="0" w:after="0" w:afterAutospacing="0" w:line="288" w:lineRule="auto"/>
        <w:rPr>
          <w:b/>
          <w:bCs/>
          <w:i/>
          <w:iCs/>
          <w:sz w:val="16"/>
          <w:szCs w:val="16"/>
        </w:rPr>
      </w:pPr>
    </w:p>
    <w:p w14:paraId="745F60D9" w14:textId="7BE3CB39" w:rsidR="5C4BB33C" w:rsidRDefault="5C4BB33C" w:rsidP="5C4BB33C">
      <w:pPr>
        <w:pStyle w:val="AtriCureBodyText"/>
        <w:spacing w:before="0" w:beforeAutospacing="0" w:after="0" w:afterAutospacing="0" w:line="288" w:lineRule="auto"/>
        <w:rPr>
          <w:b/>
          <w:bCs/>
          <w:i/>
          <w:iCs/>
          <w:sz w:val="16"/>
          <w:szCs w:val="16"/>
        </w:rPr>
      </w:pPr>
    </w:p>
    <w:p w14:paraId="6CFF7F51" w14:textId="790B5260" w:rsidR="5C4BB33C" w:rsidRDefault="5C4BB33C" w:rsidP="5C4BB33C">
      <w:pPr>
        <w:pStyle w:val="AtriCureBodyText"/>
        <w:spacing w:before="0" w:beforeAutospacing="0" w:after="0" w:afterAutospacing="0" w:line="288" w:lineRule="auto"/>
        <w:rPr>
          <w:b/>
          <w:bCs/>
          <w:i/>
          <w:iCs/>
          <w:sz w:val="16"/>
          <w:szCs w:val="16"/>
        </w:rPr>
      </w:pPr>
    </w:p>
    <w:p w14:paraId="7864A9AF" w14:textId="00CCEDD3" w:rsidR="5C4BB33C" w:rsidRDefault="5C4BB33C" w:rsidP="5C4BB33C">
      <w:pPr>
        <w:pStyle w:val="AtriCureBodyText"/>
        <w:spacing w:before="0" w:beforeAutospacing="0" w:after="0" w:afterAutospacing="0" w:line="288" w:lineRule="auto"/>
        <w:rPr>
          <w:b/>
          <w:bCs/>
          <w:i/>
          <w:iCs/>
          <w:sz w:val="16"/>
          <w:szCs w:val="16"/>
        </w:rPr>
      </w:pPr>
    </w:p>
    <w:p w14:paraId="18010619" w14:textId="4E21B537" w:rsidR="5C4BB33C" w:rsidRDefault="5C4BB33C" w:rsidP="5C4BB33C">
      <w:pPr>
        <w:pStyle w:val="AtriCureBodyText"/>
        <w:spacing w:before="0" w:beforeAutospacing="0" w:after="0" w:afterAutospacing="0" w:line="288" w:lineRule="auto"/>
        <w:rPr>
          <w:b/>
          <w:bCs/>
          <w:i/>
          <w:iCs/>
          <w:sz w:val="16"/>
          <w:szCs w:val="16"/>
        </w:rPr>
      </w:pPr>
    </w:p>
    <w:p w14:paraId="0562D8A9" w14:textId="77777777" w:rsidR="00367CE3" w:rsidRPr="00730639" w:rsidRDefault="00367CE3" w:rsidP="00367CE3">
      <w:pPr>
        <w:pStyle w:val="AtriCureBodyText"/>
        <w:spacing w:before="0" w:beforeAutospacing="0" w:after="0" w:afterAutospacing="0" w:line="288" w:lineRule="auto"/>
        <w:rPr>
          <w:b/>
          <w:bCs/>
          <w:i/>
          <w:iCs/>
          <w:spacing w:val="-2"/>
          <w:sz w:val="16"/>
          <w:szCs w:val="16"/>
          <w:u w:val="thick"/>
        </w:rPr>
      </w:pPr>
      <w:r w:rsidRPr="00730639">
        <w:rPr>
          <w:b/>
          <w:bCs/>
          <w:i/>
          <w:iCs/>
          <w:sz w:val="16"/>
          <w:szCs w:val="16"/>
        </w:rPr>
        <w:t>EPi-Sense® Coagulation System/EPi-Sense ST™ Coagulation Device</w:t>
      </w:r>
      <w:r w:rsidRPr="00730639">
        <w:rPr>
          <w:b/>
          <w:bCs/>
          <w:i/>
          <w:iCs/>
          <w:spacing w:val="-2"/>
          <w:sz w:val="16"/>
          <w:szCs w:val="16"/>
          <w:u w:val="thick"/>
        </w:rPr>
        <w:t xml:space="preserve"> </w:t>
      </w:r>
    </w:p>
    <w:p w14:paraId="3C1E7E45" w14:textId="77777777" w:rsidR="00367CE3" w:rsidRPr="00730639" w:rsidRDefault="00367CE3" w:rsidP="00367CE3">
      <w:pPr>
        <w:rPr>
          <w:rFonts w:ascii="Arial" w:hAnsi="Arial" w:cs="Arial"/>
          <w:i/>
          <w:iCs/>
          <w:sz w:val="16"/>
          <w:szCs w:val="16"/>
        </w:rPr>
      </w:pPr>
      <w:r w:rsidRPr="00730639">
        <w:rPr>
          <w:rFonts w:ascii="Arial" w:hAnsi="Arial" w:cs="Arial"/>
          <w:i/>
          <w:iCs/>
          <w:sz w:val="16"/>
          <w:szCs w:val="16"/>
        </w:rPr>
        <w:t xml:space="preserve">The EPi-Sense Coagulation System/EPi-Sense ST™ Coagulation Device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w:t>
      </w:r>
      <w:r w:rsidRPr="00730639">
        <w:rPr>
          <w:rFonts w:ascii="Arial" w:hAnsi="Arial" w:cs="Arial"/>
          <w:b/>
          <w:bCs/>
          <w:i/>
          <w:iCs/>
          <w:sz w:val="16"/>
          <w:szCs w:val="16"/>
        </w:rPr>
        <w:t>Contraindications</w:t>
      </w:r>
      <w:r w:rsidRPr="00730639">
        <w:rPr>
          <w:rFonts w:ascii="Arial" w:hAnsi="Arial" w:cs="Arial"/>
          <w:i/>
          <w:iCs/>
          <w:sz w:val="16"/>
          <w:szCs w:val="16"/>
        </w:rPr>
        <w:t xml:space="preserve"> include patients with Barrett’s Esophagitis, left atrial thrombus, a systemic infection, active endocarditis, or a localized infection at the surgical site at the time of surgery. </w:t>
      </w:r>
      <w:r w:rsidRPr="00730639">
        <w:rPr>
          <w:rFonts w:ascii="Arial" w:hAnsi="Arial" w:cs="Arial"/>
          <w:b/>
          <w:bCs/>
          <w:i/>
          <w:iCs/>
          <w:sz w:val="16"/>
          <w:szCs w:val="16"/>
        </w:rPr>
        <w:t>Adverse Events:</w:t>
      </w:r>
      <w:r w:rsidRPr="00730639">
        <w:rPr>
          <w:rFonts w:ascii="Arial" w:hAnsi="Arial" w:cs="Arial"/>
          <w:i/>
          <w:iCs/>
          <w:sz w:val="16"/>
          <w:szCs w:val="16"/>
        </w:rPr>
        <w:t xml:space="preserve">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precautions and potential adverse events located at the following AtriCure web address: https://www.AtriCure.com/EPi-Sense-Coagulation-Device. </w:t>
      </w:r>
      <w:r w:rsidRPr="00730639">
        <w:rPr>
          <w:rFonts w:ascii="Arial" w:hAnsi="Arial" w:cs="Arial"/>
          <w:b/>
          <w:bCs/>
          <w:i/>
          <w:iCs/>
          <w:sz w:val="16"/>
          <w:szCs w:val="16"/>
        </w:rPr>
        <w:t>Warnings:</w:t>
      </w:r>
      <w:r w:rsidRPr="00730639">
        <w:rPr>
          <w:rFonts w:ascii="Arial" w:hAnsi="Arial" w:cs="Arial"/>
          <w:i/>
          <w:iCs/>
          <w:sz w:val="16"/>
          <w:szCs w:val="16"/>
        </w:rPr>
        <w:t xml:space="preserve"> Physicians should consider post-operative anti-inflammatory medication to decrease the potential for post-operative pericarditis. and/or delayed post-procedure inflammatory pericardial effusions. Physicians should consider post-procedural imaging (i.e. 1-3 weeks post-procedure) for detection of post-procedure inflammatory pericardial effusions. </w:t>
      </w:r>
      <w:r w:rsidRPr="00730639">
        <w:rPr>
          <w:rFonts w:ascii="Arial" w:hAnsi="Arial" w:cs="Arial"/>
          <w:b/>
          <w:bCs/>
          <w:i/>
          <w:iCs/>
          <w:sz w:val="16"/>
          <w:szCs w:val="16"/>
        </w:rPr>
        <w:t>Precautions:</w:t>
      </w:r>
      <w:r w:rsidRPr="00730639">
        <w:rPr>
          <w:rFonts w:ascii="Arial" w:hAnsi="Arial" w:cs="Arial"/>
          <w:i/>
          <w:iCs/>
          <w:sz w:val="16"/>
          <w:szCs w:val="16"/>
        </w:rPr>
        <w:t xml:space="preserve">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EPi-Sense device are well informed, the benefits, potential risks and procedural outcomes associated with the EPi-Sense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EPi-Sense device before performing the procedure. Safety and effectiveness of concomitant left atrial appendage closure was not evaluated in the CONVERGE study. Follow-up should be conducted at approximately 30 days postprocedure to monitor for signs of delayed onset pericarditis or pericardial effusion. </w:t>
      </w:r>
    </w:p>
    <w:p w14:paraId="318B083F" w14:textId="727263AE" w:rsidR="00C51E84" w:rsidRPr="00C51E84" w:rsidRDefault="00C51E84" w:rsidP="00C51E84">
      <w:pPr>
        <w:rPr>
          <w:b/>
          <w:bCs/>
        </w:rPr>
      </w:pPr>
    </w:p>
    <w:sectPr w:rsidR="00C51E84" w:rsidRPr="00C51E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00740" w14:textId="77777777" w:rsidR="0042003D" w:rsidRDefault="0042003D" w:rsidP="0042003D">
      <w:pPr>
        <w:spacing w:after="0" w:line="240" w:lineRule="auto"/>
      </w:pPr>
      <w:r>
        <w:separator/>
      </w:r>
    </w:p>
  </w:endnote>
  <w:endnote w:type="continuationSeparator" w:id="0">
    <w:p w14:paraId="045693F1" w14:textId="77777777" w:rsidR="0042003D" w:rsidRDefault="0042003D" w:rsidP="0042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740F" w14:textId="77777777" w:rsidR="0042003D" w:rsidRDefault="0042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00D4" w14:textId="4F79E06D" w:rsidR="0042003D" w:rsidRDefault="0042003D">
    <w:pPr>
      <w:pStyle w:val="Footer"/>
    </w:pPr>
    <w:r w:rsidRPr="0042003D">
      <w:t>PM-US-1501D-1126-G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8EF5" w14:textId="77777777" w:rsidR="0042003D" w:rsidRDefault="0042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86E9" w14:textId="77777777" w:rsidR="0042003D" w:rsidRDefault="0042003D" w:rsidP="0042003D">
      <w:pPr>
        <w:spacing w:after="0" w:line="240" w:lineRule="auto"/>
      </w:pPr>
      <w:r>
        <w:separator/>
      </w:r>
    </w:p>
  </w:footnote>
  <w:footnote w:type="continuationSeparator" w:id="0">
    <w:p w14:paraId="0CDFD8E4" w14:textId="77777777" w:rsidR="0042003D" w:rsidRDefault="0042003D" w:rsidP="0042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7CBD" w14:textId="77777777" w:rsidR="0042003D" w:rsidRDefault="00420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83AE" w14:textId="77777777" w:rsidR="0042003D" w:rsidRDefault="00420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11B3" w14:textId="77777777" w:rsidR="0042003D" w:rsidRDefault="00420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0E3E"/>
    <w:multiLevelType w:val="multilevel"/>
    <w:tmpl w:val="23D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871A8"/>
    <w:multiLevelType w:val="multilevel"/>
    <w:tmpl w:val="F920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2067DF"/>
    <w:multiLevelType w:val="multilevel"/>
    <w:tmpl w:val="36DC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B903E0"/>
    <w:multiLevelType w:val="multilevel"/>
    <w:tmpl w:val="C7E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137734"/>
    <w:multiLevelType w:val="multilevel"/>
    <w:tmpl w:val="9278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B493B"/>
    <w:multiLevelType w:val="multilevel"/>
    <w:tmpl w:val="23D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419E8"/>
    <w:multiLevelType w:val="multilevel"/>
    <w:tmpl w:val="283E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844889">
    <w:abstractNumId w:val="1"/>
  </w:num>
  <w:num w:numId="2" w16cid:durableId="126094394">
    <w:abstractNumId w:val="5"/>
  </w:num>
  <w:num w:numId="3" w16cid:durableId="868109075">
    <w:abstractNumId w:val="6"/>
  </w:num>
  <w:num w:numId="4" w16cid:durableId="227346952">
    <w:abstractNumId w:val="2"/>
  </w:num>
  <w:num w:numId="5" w16cid:durableId="848254060">
    <w:abstractNumId w:val="3"/>
  </w:num>
  <w:num w:numId="6" w16cid:durableId="704213959">
    <w:abstractNumId w:val="4"/>
  </w:num>
  <w:num w:numId="7" w16cid:durableId="208463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84"/>
    <w:rsid w:val="00011895"/>
    <w:rsid w:val="00040A4B"/>
    <w:rsid w:val="00064A89"/>
    <w:rsid w:val="00072B8C"/>
    <w:rsid w:val="00073A1A"/>
    <w:rsid w:val="0007516B"/>
    <w:rsid w:val="00081D78"/>
    <w:rsid w:val="000A07C6"/>
    <w:rsid w:val="000C0E79"/>
    <w:rsid w:val="000C57CA"/>
    <w:rsid w:val="000C67B0"/>
    <w:rsid w:val="000D2BFA"/>
    <w:rsid w:val="000F7C32"/>
    <w:rsid w:val="00113CBC"/>
    <w:rsid w:val="00153AF0"/>
    <w:rsid w:val="0016011C"/>
    <w:rsid w:val="00194455"/>
    <w:rsid w:val="001A2BDB"/>
    <w:rsid w:val="001A5DFD"/>
    <w:rsid w:val="001B0274"/>
    <w:rsid w:val="001B3489"/>
    <w:rsid w:val="001D1856"/>
    <w:rsid w:val="001E1D09"/>
    <w:rsid w:val="001E51ED"/>
    <w:rsid w:val="00202EBC"/>
    <w:rsid w:val="00251AFF"/>
    <w:rsid w:val="002614FB"/>
    <w:rsid w:val="00266E3F"/>
    <w:rsid w:val="002C3C4C"/>
    <w:rsid w:val="002F3F50"/>
    <w:rsid w:val="00315615"/>
    <w:rsid w:val="0033014D"/>
    <w:rsid w:val="00335111"/>
    <w:rsid w:val="00344EE5"/>
    <w:rsid w:val="0034536D"/>
    <w:rsid w:val="00367CE3"/>
    <w:rsid w:val="00392995"/>
    <w:rsid w:val="003B733D"/>
    <w:rsid w:val="0042003D"/>
    <w:rsid w:val="0042181F"/>
    <w:rsid w:val="004353B6"/>
    <w:rsid w:val="004B6943"/>
    <w:rsid w:val="004C50F8"/>
    <w:rsid w:val="005121C6"/>
    <w:rsid w:val="00522F76"/>
    <w:rsid w:val="00533428"/>
    <w:rsid w:val="00546E8E"/>
    <w:rsid w:val="0056367C"/>
    <w:rsid w:val="00565B67"/>
    <w:rsid w:val="0057795C"/>
    <w:rsid w:val="005A6A16"/>
    <w:rsid w:val="005B3FA4"/>
    <w:rsid w:val="005D3D71"/>
    <w:rsid w:val="0065095D"/>
    <w:rsid w:val="00667026"/>
    <w:rsid w:val="00670EE9"/>
    <w:rsid w:val="00680259"/>
    <w:rsid w:val="00696F8C"/>
    <w:rsid w:val="00726588"/>
    <w:rsid w:val="00763989"/>
    <w:rsid w:val="007833D7"/>
    <w:rsid w:val="007B6416"/>
    <w:rsid w:val="0082168A"/>
    <w:rsid w:val="00825067"/>
    <w:rsid w:val="008574B6"/>
    <w:rsid w:val="00866097"/>
    <w:rsid w:val="00897C6C"/>
    <w:rsid w:val="008D3708"/>
    <w:rsid w:val="00900C63"/>
    <w:rsid w:val="00914380"/>
    <w:rsid w:val="00923F8C"/>
    <w:rsid w:val="00924028"/>
    <w:rsid w:val="0093407D"/>
    <w:rsid w:val="0099432B"/>
    <w:rsid w:val="009A2172"/>
    <w:rsid w:val="009C27F8"/>
    <w:rsid w:val="009E053B"/>
    <w:rsid w:val="009E7272"/>
    <w:rsid w:val="00A05D21"/>
    <w:rsid w:val="00A2752D"/>
    <w:rsid w:val="00A303B1"/>
    <w:rsid w:val="00A42076"/>
    <w:rsid w:val="00A5250A"/>
    <w:rsid w:val="00A7133D"/>
    <w:rsid w:val="00A826F2"/>
    <w:rsid w:val="00A95ADF"/>
    <w:rsid w:val="00A97092"/>
    <w:rsid w:val="00AB3D09"/>
    <w:rsid w:val="00AB66B3"/>
    <w:rsid w:val="00AC5C7C"/>
    <w:rsid w:val="00AD52A3"/>
    <w:rsid w:val="00B32DF6"/>
    <w:rsid w:val="00BA0800"/>
    <w:rsid w:val="00BB0575"/>
    <w:rsid w:val="00BB406A"/>
    <w:rsid w:val="00BC244D"/>
    <w:rsid w:val="00BF7798"/>
    <w:rsid w:val="00C21DBB"/>
    <w:rsid w:val="00C33631"/>
    <w:rsid w:val="00C46127"/>
    <w:rsid w:val="00C51E84"/>
    <w:rsid w:val="00C5345A"/>
    <w:rsid w:val="00C541A0"/>
    <w:rsid w:val="00C5456A"/>
    <w:rsid w:val="00CA440B"/>
    <w:rsid w:val="00CB65A7"/>
    <w:rsid w:val="00D03150"/>
    <w:rsid w:val="00D12BDB"/>
    <w:rsid w:val="00D16720"/>
    <w:rsid w:val="00D366D4"/>
    <w:rsid w:val="00D4213C"/>
    <w:rsid w:val="00D4374E"/>
    <w:rsid w:val="00D45C54"/>
    <w:rsid w:val="00D6078F"/>
    <w:rsid w:val="00D7711A"/>
    <w:rsid w:val="00DA07E3"/>
    <w:rsid w:val="00DA602C"/>
    <w:rsid w:val="00DB46DD"/>
    <w:rsid w:val="00E31418"/>
    <w:rsid w:val="00E33ACC"/>
    <w:rsid w:val="00E34FE4"/>
    <w:rsid w:val="00E51A3E"/>
    <w:rsid w:val="00E64916"/>
    <w:rsid w:val="00E65E6E"/>
    <w:rsid w:val="00E8146D"/>
    <w:rsid w:val="00EA1573"/>
    <w:rsid w:val="00EB3859"/>
    <w:rsid w:val="00F06943"/>
    <w:rsid w:val="00F13664"/>
    <w:rsid w:val="00F31252"/>
    <w:rsid w:val="00F36CF6"/>
    <w:rsid w:val="00F40390"/>
    <w:rsid w:val="00F43D01"/>
    <w:rsid w:val="00F549EA"/>
    <w:rsid w:val="00F668CA"/>
    <w:rsid w:val="00F83B24"/>
    <w:rsid w:val="00F9106A"/>
    <w:rsid w:val="00F92E9B"/>
    <w:rsid w:val="00FB3456"/>
    <w:rsid w:val="00FD0C11"/>
    <w:rsid w:val="00FD35B4"/>
    <w:rsid w:val="00FF3111"/>
    <w:rsid w:val="129DF5DA"/>
    <w:rsid w:val="171385F1"/>
    <w:rsid w:val="171E9CB0"/>
    <w:rsid w:val="2133698E"/>
    <w:rsid w:val="2CF5BA43"/>
    <w:rsid w:val="356C96BF"/>
    <w:rsid w:val="37F802AB"/>
    <w:rsid w:val="43679A83"/>
    <w:rsid w:val="45353C23"/>
    <w:rsid w:val="49BD4BBA"/>
    <w:rsid w:val="51D48407"/>
    <w:rsid w:val="537D9BA7"/>
    <w:rsid w:val="5BB62024"/>
    <w:rsid w:val="5C4BB33C"/>
    <w:rsid w:val="610DD6E7"/>
    <w:rsid w:val="6A6423E5"/>
    <w:rsid w:val="6CB65CF9"/>
    <w:rsid w:val="71D287DA"/>
    <w:rsid w:val="7361733D"/>
    <w:rsid w:val="785CCEF5"/>
    <w:rsid w:val="7BB0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F925"/>
  <w15:chartTrackingRefBased/>
  <w15:docId w15:val="{8C0A565C-EC4C-4C95-B37D-06CF1F4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E84"/>
    <w:rPr>
      <w:rFonts w:eastAsiaTheme="majorEastAsia" w:cstheme="majorBidi"/>
      <w:color w:val="272727" w:themeColor="text1" w:themeTint="D8"/>
    </w:rPr>
  </w:style>
  <w:style w:type="paragraph" w:styleId="Title">
    <w:name w:val="Title"/>
    <w:basedOn w:val="Normal"/>
    <w:next w:val="Normal"/>
    <w:link w:val="TitleChar"/>
    <w:uiPriority w:val="10"/>
    <w:qFormat/>
    <w:rsid w:val="00C51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E84"/>
    <w:pPr>
      <w:spacing w:before="160"/>
      <w:jc w:val="center"/>
    </w:pPr>
    <w:rPr>
      <w:i/>
      <w:iCs/>
      <w:color w:val="404040" w:themeColor="text1" w:themeTint="BF"/>
    </w:rPr>
  </w:style>
  <w:style w:type="character" w:customStyle="1" w:styleId="QuoteChar">
    <w:name w:val="Quote Char"/>
    <w:basedOn w:val="DefaultParagraphFont"/>
    <w:link w:val="Quote"/>
    <w:uiPriority w:val="29"/>
    <w:rsid w:val="00C51E84"/>
    <w:rPr>
      <w:i/>
      <w:iCs/>
      <w:color w:val="404040" w:themeColor="text1" w:themeTint="BF"/>
    </w:rPr>
  </w:style>
  <w:style w:type="paragraph" w:styleId="ListParagraph">
    <w:name w:val="List Paragraph"/>
    <w:basedOn w:val="Normal"/>
    <w:uiPriority w:val="34"/>
    <w:qFormat/>
    <w:rsid w:val="00C51E84"/>
    <w:pPr>
      <w:ind w:left="720"/>
      <w:contextualSpacing/>
    </w:pPr>
  </w:style>
  <w:style w:type="character" w:styleId="IntenseEmphasis">
    <w:name w:val="Intense Emphasis"/>
    <w:basedOn w:val="DefaultParagraphFont"/>
    <w:uiPriority w:val="21"/>
    <w:qFormat/>
    <w:rsid w:val="00C51E84"/>
    <w:rPr>
      <w:i/>
      <w:iCs/>
      <w:color w:val="0F4761" w:themeColor="accent1" w:themeShade="BF"/>
    </w:rPr>
  </w:style>
  <w:style w:type="paragraph" w:styleId="IntenseQuote">
    <w:name w:val="Intense Quote"/>
    <w:basedOn w:val="Normal"/>
    <w:next w:val="Normal"/>
    <w:link w:val="IntenseQuoteChar"/>
    <w:uiPriority w:val="30"/>
    <w:qFormat/>
    <w:rsid w:val="00C51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E84"/>
    <w:rPr>
      <w:i/>
      <w:iCs/>
      <w:color w:val="0F4761" w:themeColor="accent1" w:themeShade="BF"/>
    </w:rPr>
  </w:style>
  <w:style w:type="character" w:styleId="IntenseReference">
    <w:name w:val="Intense Reference"/>
    <w:basedOn w:val="DefaultParagraphFont"/>
    <w:uiPriority w:val="32"/>
    <w:qFormat/>
    <w:rsid w:val="00C51E84"/>
    <w:rPr>
      <w:b/>
      <w:bCs/>
      <w:smallCaps/>
      <w:color w:val="0F4761" w:themeColor="accent1" w:themeShade="BF"/>
      <w:spacing w:val="5"/>
    </w:rPr>
  </w:style>
  <w:style w:type="paragraph" w:customStyle="1" w:styleId="paragraph">
    <w:name w:val="paragraph"/>
    <w:basedOn w:val="Normal"/>
    <w:rsid w:val="00C51E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51E84"/>
  </w:style>
  <w:style w:type="character" w:customStyle="1" w:styleId="eop">
    <w:name w:val="eop"/>
    <w:basedOn w:val="DefaultParagraphFont"/>
    <w:rsid w:val="00C51E84"/>
  </w:style>
  <w:style w:type="character" w:styleId="Hyperlink">
    <w:name w:val="Hyperlink"/>
    <w:basedOn w:val="DefaultParagraphFont"/>
    <w:uiPriority w:val="99"/>
    <w:unhideWhenUsed/>
    <w:rsid w:val="00C51E84"/>
    <w:rPr>
      <w:color w:val="467886" w:themeColor="hyperlink"/>
      <w:u w:val="single"/>
    </w:rPr>
  </w:style>
  <w:style w:type="character" w:styleId="UnresolvedMention">
    <w:name w:val="Unresolved Mention"/>
    <w:basedOn w:val="DefaultParagraphFont"/>
    <w:uiPriority w:val="99"/>
    <w:semiHidden/>
    <w:unhideWhenUsed/>
    <w:rsid w:val="00C51E84"/>
    <w:rPr>
      <w:color w:val="605E5C"/>
      <w:shd w:val="clear" w:color="auto" w:fill="E1DFDD"/>
    </w:rPr>
  </w:style>
  <w:style w:type="paragraph" w:styleId="NormalWeb">
    <w:name w:val="Normal (Web)"/>
    <w:basedOn w:val="Normal"/>
    <w:uiPriority w:val="99"/>
    <w:semiHidden/>
    <w:unhideWhenUsed/>
    <w:rsid w:val="00FB34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C0E79"/>
    <w:pPr>
      <w:spacing w:after="0" w:line="240" w:lineRule="auto"/>
    </w:pPr>
  </w:style>
  <w:style w:type="character" w:styleId="CommentReference">
    <w:name w:val="annotation reference"/>
    <w:basedOn w:val="DefaultParagraphFont"/>
    <w:uiPriority w:val="99"/>
    <w:semiHidden/>
    <w:unhideWhenUsed/>
    <w:rsid w:val="0042003D"/>
    <w:rPr>
      <w:sz w:val="16"/>
      <w:szCs w:val="16"/>
    </w:rPr>
  </w:style>
  <w:style w:type="paragraph" w:styleId="CommentText">
    <w:name w:val="annotation text"/>
    <w:basedOn w:val="Normal"/>
    <w:link w:val="CommentTextChar"/>
    <w:uiPriority w:val="99"/>
    <w:unhideWhenUsed/>
    <w:rsid w:val="0042003D"/>
    <w:pPr>
      <w:spacing w:line="240" w:lineRule="auto"/>
    </w:pPr>
    <w:rPr>
      <w:sz w:val="20"/>
      <w:szCs w:val="20"/>
    </w:rPr>
  </w:style>
  <w:style w:type="character" w:customStyle="1" w:styleId="CommentTextChar">
    <w:name w:val="Comment Text Char"/>
    <w:basedOn w:val="DefaultParagraphFont"/>
    <w:link w:val="CommentText"/>
    <w:uiPriority w:val="99"/>
    <w:rsid w:val="0042003D"/>
    <w:rPr>
      <w:sz w:val="20"/>
      <w:szCs w:val="20"/>
    </w:rPr>
  </w:style>
  <w:style w:type="paragraph" w:styleId="CommentSubject">
    <w:name w:val="annotation subject"/>
    <w:basedOn w:val="CommentText"/>
    <w:next w:val="CommentText"/>
    <w:link w:val="CommentSubjectChar"/>
    <w:uiPriority w:val="99"/>
    <w:semiHidden/>
    <w:unhideWhenUsed/>
    <w:rsid w:val="0042003D"/>
    <w:rPr>
      <w:b/>
      <w:bCs/>
    </w:rPr>
  </w:style>
  <w:style w:type="character" w:customStyle="1" w:styleId="CommentSubjectChar">
    <w:name w:val="Comment Subject Char"/>
    <w:basedOn w:val="CommentTextChar"/>
    <w:link w:val="CommentSubject"/>
    <w:uiPriority w:val="99"/>
    <w:semiHidden/>
    <w:rsid w:val="0042003D"/>
    <w:rPr>
      <w:b/>
      <w:bCs/>
      <w:sz w:val="20"/>
      <w:szCs w:val="20"/>
    </w:rPr>
  </w:style>
  <w:style w:type="paragraph" w:styleId="Header">
    <w:name w:val="header"/>
    <w:basedOn w:val="Normal"/>
    <w:link w:val="HeaderChar"/>
    <w:uiPriority w:val="99"/>
    <w:unhideWhenUsed/>
    <w:rsid w:val="00420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3D"/>
  </w:style>
  <w:style w:type="paragraph" w:styleId="Footer">
    <w:name w:val="footer"/>
    <w:basedOn w:val="Normal"/>
    <w:link w:val="FooterChar"/>
    <w:uiPriority w:val="99"/>
    <w:unhideWhenUsed/>
    <w:rsid w:val="00420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3D"/>
  </w:style>
  <w:style w:type="paragraph" w:customStyle="1" w:styleId="AtriCureBodyText">
    <w:name w:val="AtriCure Body Text"/>
    <w:basedOn w:val="Normal"/>
    <w:qFormat/>
    <w:rsid w:val="00367CE3"/>
    <w:pPr>
      <w:spacing w:before="100" w:beforeAutospacing="1" w:after="100" w:afterAutospacing="1" w:line="336" w:lineRule="auto"/>
    </w:pPr>
    <w:rPr>
      <w:rFonts w:ascii="Arial" w:eastAsiaTheme="minorEastAsia" w:hAnsi="Arial" w:cs="Arial"/>
      <w:color w:val="000000" w:themeColor="text1"/>
      <w:kern w:val="0"/>
      <w:sz w:val="2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0313">
      <w:bodyDiv w:val="1"/>
      <w:marLeft w:val="0"/>
      <w:marRight w:val="0"/>
      <w:marTop w:val="0"/>
      <w:marBottom w:val="0"/>
      <w:divBdr>
        <w:top w:val="none" w:sz="0" w:space="0" w:color="auto"/>
        <w:left w:val="none" w:sz="0" w:space="0" w:color="auto"/>
        <w:bottom w:val="none" w:sz="0" w:space="0" w:color="auto"/>
        <w:right w:val="none" w:sz="0" w:space="0" w:color="auto"/>
      </w:divBdr>
      <w:divsChild>
        <w:div w:id="358894293">
          <w:marLeft w:val="0"/>
          <w:marRight w:val="0"/>
          <w:marTop w:val="0"/>
          <w:marBottom w:val="0"/>
          <w:divBdr>
            <w:top w:val="none" w:sz="0" w:space="0" w:color="auto"/>
            <w:left w:val="none" w:sz="0" w:space="0" w:color="auto"/>
            <w:bottom w:val="none" w:sz="0" w:space="0" w:color="auto"/>
            <w:right w:val="none" w:sz="0" w:space="0" w:color="auto"/>
          </w:divBdr>
        </w:div>
        <w:div w:id="1324895654">
          <w:marLeft w:val="0"/>
          <w:marRight w:val="0"/>
          <w:marTop w:val="0"/>
          <w:marBottom w:val="0"/>
          <w:divBdr>
            <w:top w:val="none" w:sz="0" w:space="0" w:color="auto"/>
            <w:left w:val="none" w:sz="0" w:space="0" w:color="auto"/>
            <w:bottom w:val="none" w:sz="0" w:space="0" w:color="auto"/>
            <w:right w:val="none" w:sz="0" w:space="0" w:color="auto"/>
          </w:divBdr>
        </w:div>
        <w:div w:id="1476213546">
          <w:marLeft w:val="0"/>
          <w:marRight w:val="0"/>
          <w:marTop w:val="0"/>
          <w:marBottom w:val="0"/>
          <w:divBdr>
            <w:top w:val="none" w:sz="0" w:space="0" w:color="auto"/>
            <w:left w:val="none" w:sz="0" w:space="0" w:color="auto"/>
            <w:bottom w:val="none" w:sz="0" w:space="0" w:color="auto"/>
            <w:right w:val="none" w:sz="0" w:space="0" w:color="auto"/>
          </w:divBdr>
        </w:div>
        <w:div w:id="1677686071">
          <w:marLeft w:val="0"/>
          <w:marRight w:val="0"/>
          <w:marTop w:val="0"/>
          <w:marBottom w:val="0"/>
          <w:divBdr>
            <w:top w:val="none" w:sz="0" w:space="0" w:color="auto"/>
            <w:left w:val="none" w:sz="0" w:space="0" w:color="auto"/>
            <w:bottom w:val="none" w:sz="0" w:space="0" w:color="auto"/>
            <w:right w:val="none" w:sz="0" w:space="0" w:color="auto"/>
          </w:divBdr>
        </w:div>
        <w:div w:id="1825387406">
          <w:marLeft w:val="0"/>
          <w:marRight w:val="0"/>
          <w:marTop w:val="0"/>
          <w:marBottom w:val="0"/>
          <w:divBdr>
            <w:top w:val="none" w:sz="0" w:space="0" w:color="auto"/>
            <w:left w:val="none" w:sz="0" w:space="0" w:color="auto"/>
            <w:bottom w:val="none" w:sz="0" w:space="0" w:color="auto"/>
            <w:right w:val="none" w:sz="0" w:space="0" w:color="auto"/>
          </w:divBdr>
        </w:div>
      </w:divsChild>
    </w:div>
    <w:div w:id="146407730">
      <w:bodyDiv w:val="1"/>
      <w:marLeft w:val="0"/>
      <w:marRight w:val="0"/>
      <w:marTop w:val="0"/>
      <w:marBottom w:val="0"/>
      <w:divBdr>
        <w:top w:val="none" w:sz="0" w:space="0" w:color="auto"/>
        <w:left w:val="none" w:sz="0" w:space="0" w:color="auto"/>
        <w:bottom w:val="none" w:sz="0" w:space="0" w:color="auto"/>
        <w:right w:val="none" w:sz="0" w:space="0" w:color="auto"/>
      </w:divBdr>
      <w:divsChild>
        <w:div w:id="14770560">
          <w:marLeft w:val="0"/>
          <w:marRight w:val="0"/>
          <w:marTop w:val="0"/>
          <w:marBottom w:val="0"/>
          <w:divBdr>
            <w:top w:val="none" w:sz="0" w:space="0" w:color="auto"/>
            <w:left w:val="none" w:sz="0" w:space="0" w:color="auto"/>
            <w:bottom w:val="none" w:sz="0" w:space="0" w:color="auto"/>
            <w:right w:val="none" w:sz="0" w:space="0" w:color="auto"/>
          </w:divBdr>
        </w:div>
        <w:div w:id="23288745">
          <w:marLeft w:val="0"/>
          <w:marRight w:val="0"/>
          <w:marTop w:val="0"/>
          <w:marBottom w:val="0"/>
          <w:divBdr>
            <w:top w:val="none" w:sz="0" w:space="0" w:color="auto"/>
            <w:left w:val="none" w:sz="0" w:space="0" w:color="auto"/>
            <w:bottom w:val="none" w:sz="0" w:space="0" w:color="auto"/>
            <w:right w:val="none" w:sz="0" w:space="0" w:color="auto"/>
          </w:divBdr>
        </w:div>
        <w:div w:id="33652346">
          <w:marLeft w:val="0"/>
          <w:marRight w:val="0"/>
          <w:marTop w:val="0"/>
          <w:marBottom w:val="0"/>
          <w:divBdr>
            <w:top w:val="none" w:sz="0" w:space="0" w:color="auto"/>
            <w:left w:val="none" w:sz="0" w:space="0" w:color="auto"/>
            <w:bottom w:val="none" w:sz="0" w:space="0" w:color="auto"/>
            <w:right w:val="none" w:sz="0" w:space="0" w:color="auto"/>
          </w:divBdr>
        </w:div>
        <w:div w:id="85425313">
          <w:marLeft w:val="0"/>
          <w:marRight w:val="0"/>
          <w:marTop w:val="0"/>
          <w:marBottom w:val="0"/>
          <w:divBdr>
            <w:top w:val="none" w:sz="0" w:space="0" w:color="auto"/>
            <w:left w:val="none" w:sz="0" w:space="0" w:color="auto"/>
            <w:bottom w:val="none" w:sz="0" w:space="0" w:color="auto"/>
            <w:right w:val="none" w:sz="0" w:space="0" w:color="auto"/>
          </w:divBdr>
        </w:div>
        <w:div w:id="89276857">
          <w:marLeft w:val="0"/>
          <w:marRight w:val="0"/>
          <w:marTop w:val="0"/>
          <w:marBottom w:val="0"/>
          <w:divBdr>
            <w:top w:val="none" w:sz="0" w:space="0" w:color="auto"/>
            <w:left w:val="none" w:sz="0" w:space="0" w:color="auto"/>
            <w:bottom w:val="none" w:sz="0" w:space="0" w:color="auto"/>
            <w:right w:val="none" w:sz="0" w:space="0" w:color="auto"/>
          </w:divBdr>
        </w:div>
        <w:div w:id="90862990">
          <w:marLeft w:val="0"/>
          <w:marRight w:val="0"/>
          <w:marTop w:val="0"/>
          <w:marBottom w:val="0"/>
          <w:divBdr>
            <w:top w:val="none" w:sz="0" w:space="0" w:color="auto"/>
            <w:left w:val="none" w:sz="0" w:space="0" w:color="auto"/>
            <w:bottom w:val="none" w:sz="0" w:space="0" w:color="auto"/>
            <w:right w:val="none" w:sz="0" w:space="0" w:color="auto"/>
          </w:divBdr>
        </w:div>
        <w:div w:id="133567673">
          <w:marLeft w:val="0"/>
          <w:marRight w:val="0"/>
          <w:marTop w:val="0"/>
          <w:marBottom w:val="0"/>
          <w:divBdr>
            <w:top w:val="none" w:sz="0" w:space="0" w:color="auto"/>
            <w:left w:val="none" w:sz="0" w:space="0" w:color="auto"/>
            <w:bottom w:val="none" w:sz="0" w:space="0" w:color="auto"/>
            <w:right w:val="none" w:sz="0" w:space="0" w:color="auto"/>
          </w:divBdr>
        </w:div>
        <w:div w:id="191849762">
          <w:marLeft w:val="0"/>
          <w:marRight w:val="0"/>
          <w:marTop w:val="0"/>
          <w:marBottom w:val="0"/>
          <w:divBdr>
            <w:top w:val="none" w:sz="0" w:space="0" w:color="auto"/>
            <w:left w:val="none" w:sz="0" w:space="0" w:color="auto"/>
            <w:bottom w:val="none" w:sz="0" w:space="0" w:color="auto"/>
            <w:right w:val="none" w:sz="0" w:space="0" w:color="auto"/>
          </w:divBdr>
        </w:div>
        <w:div w:id="473372064">
          <w:marLeft w:val="0"/>
          <w:marRight w:val="0"/>
          <w:marTop w:val="0"/>
          <w:marBottom w:val="0"/>
          <w:divBdr>
            <w:top w:val="none" w:sz="0" w:space="0" w:color="auto"/>
            <w:left w:val="none" w:sz="0" w:space="0" w:color="auto"/>
            <w:bottom w:val="none" w:sz="0" w:space="0" w:color="auto"/>
            <w:right w:val="none" w:sz="0" w:space="0" w:color="auto"/>
          </w:divBdr>
        </w:div>
        <w:div w:id="591356778">
          <w:marLeft w:val="0"/>
          <w:marRight w:val="0"/>
          <w:marTop w:val="0"/>
          <w:marBottom w:val="0"/>
          <w:divBdr>
            <w:top w:val="none" w:sz="0" w:space="0" w:color="auto"/>
            <w:left w:val="none" w:sz="0" w:space="0" w:color="auto"/>
            <w:bottom w:val="none" w:sz="0" w:space="0" w:color="auto"/>
            <w:right w:val="none" w:sz="0" w:space="0" w:color="auto"/>
          </w:divBdr>
        </w:div>
        <w:div w:id="655189122">
          <w:marLeft w:val="0"/>
          <w:marRight w:val="0"/>
          <w:marTop w:val="0"/>
          <w:marBottom w:val="0"/>
          <w:divBdr>
            <w:top w:val="none" w:sz="0" w:space="0" w:color="auto"/>
            <w:left w:val="none" w:sz="0" w:space="0" w:color="auto"/>
            <w:bottom w:val="none" w:sz="0" w:space="0" w:color="auto"/>
            <w:right w:val="none" w:sz="0" w:space="0" w:color="auto"/>
          </w:divBdr>
        </w:div>
        <w:div w:id="711073785">
          <w:marLeft w:val="0"/>
          <w:marRight w:val="0"/>
          <w:marTop w:val="0"/>
          <w:marBottom w:val="0"/>
          <w:divBdr>
            <w:top w:val="none" w:sz="0" w:space="0" w:color="auto"/>
            <w:left w:val="none" w:sz="0" w:space="0" w:color="auto"/>
            <w:bottom w:val="none" w:sz="0" w:space="0" w:color="auto"/>
            <w:right w:val="none" w:sz="0" w:space="0" w:color="auto"/>
          </w:divBdr>
        </w:div>
        <w:div w:id="835917592">
          <w:marLeft w:val="0"/>
          <w:marRight w:val="0"/>
          <w:marTop w:val="0"/>
          <w:marBottom w:val="0"/>
          <w:divBdr>
            <w:top w:val="none" w:sz="0" w:space="0" w:color="auto"/>
            <w:left w:val="none" w:sz="0" w:space="0" w:color="auto"/>
            <w:bottom w:val="none" w:sz="0" w:space="0" w:color="auto"/>
            <w:right w:val="none" w:sz="0" w:space="0" w:color="auto"/>
          </w:divBdr>
        </w:div>
        <w:div w:id="855970045">
          <w:marLeft w:val="0"/>
          <w:marRight w:val="0"/>
          <w:marTop w:val="0"/>
          <w:marBottom w:val="0"/>
          <w:divBdr>
            <w:top w:val="none" w:sz="0" w:space="0" w:color="auto"/>
            <w:left w:val="none" w:sz="0" w:space="0" w:color="auto"/>
            <w:bottom w:val="none" w:sz="0" w:space="0" w:color="auto"/>
            <w:right w:val="none" w:sz="0" w:space="0" w:color="auto"/>
          </w:divBdr>
        </w:div>
        <w:div w:id="1173951553">
          <w:marLeft w:val="0"/>
          <w:marRight w:val="0"/>
          <w:marTop w:val="0"/>
          <w:marBottom w:val="0"/>
          <w:divBdr>
            <w:top w:val="none" w:sz="0" w:space="0" w:color="auto"/>
            <w:left w:val="none" w:sz="0" w:space="0" w:color="auto"/>
            <w:bottom w:val="none" w:sz="0" w:space="0" w:color="auto"/>
            <w:right w:val="none" w:sz="0" w:space="0" w:color="auto"/>
          </w:divBdr>
        </w:div>
        <w:div w:id="1200704929">
          <w:marLeft w:val="0"/>
          <w:marRight w:val="0"/>
          <w:marTop w:val="0"/>
          <w:marBottom w:val="0"/>
          <w:divBdr>
            <w:top w:val="none" w:sz="0" w:space="0" w:color="auto"/>
            <w:left w:val="none" w:sz="0" w:space="0" w:color="auto"/>
            <w:bottom w:val="none" w:sz="0" w:space="0" w:color="auto"/>
            <w:right w:val="none" w:sz="0" w:space="0" w:color="auto"/>
          </w:divBdr>
        </w:div>
        <w:div w:id="1225412197">
          <w:marLeft w:val="0"/>
          <w:marRight w:val="0"/>
          <w:marTop w:val="0"/>
          <w:marBottom w:val="0"/>
          <w:divBdr>
            <w:top w:val="none" w:sz="0" w:space="0" w:color="auto"/>
            <w:left w:val="none" w:sz="0" w:space="0" w:color="auto"/>
            <w:bottom w:val="none" w:sz="0" w:space="0" w:color="auto"/>
            <w:right w:val="none" w:sz="0" w:space="0" w:color="auto"/>
          </w:divBdr>
        </w:div>
        <w:div w:id="1378163134">
          <w:marLeft w:val="0"/>
          <w:marRight w:val="0"/>
          <w:marTop w:val="0"/>
          <w:marBottom w:val="0"/>
          <w:divBdr>
            <w:top w:val="none" w:sz="0" w:space="0" w:color="auto"/>
            <w:left w:val="none" w:sz="0" w:space="0" w:color="auto"/>
            <w:bottom w:val="none" w:sz="0" w:space="0" w:color="auto"/>
            <w:right w:val="none" w:sz="0" w:space="0" w:color="auto"/>
          </w:divBdr>
        </w:div>
        <w:div w:id="1628507889">
          <w:marLeft w:val="0"/>
          <w:marRight w:val="0"/>
          <w:marTop w:val="0"/>
          <w:marBottom w:val="0"/>
          <w:divBdr>
            <w:top w:val="none" w:sz="0" w:space="0" w:color="auto"/>
            <w:left w:val="none" w:sz="0" w:space="0" w:color="auto"/>
            <w:bottom w:val="none" w:sz="0" w:space="0" w:color="auto"/>
            <w:right w:val="none" w:sz="0" w:space="0" w:color="auto"/>
          </w:divBdr>
        </w:div>
        <w:div w:id="1686052024">
          <w:marLeft w:val="0"/>
          <w:marRight w:val="0"/>
          <w:marTop w:val="0"/>
          <w:marBottom w:val="0"/>
          <w:divBdr>
            <w:top w:val="none" w:sz="0" w:space="0" w:color="auto"/>
            <w:left w:val="none" w:sz="0" w:space="0" w:color="auto"/>
            <w:bottom w:val="none" w:sz="0" w:space="0" w:color="auto"/>
            <w:right w:val="none" w:sz="0" w:space="0" w:color="auto"/>
          </w:divBdr>
        </w:div>
        <w:div w:id="1696467334">
          <w:marLeft w:val="0"/>
          <w:marRight w:val="0"/>
          <w:marTop w:val="0"/>
          <w:marBottom w:val="0"/>
          <w:divBdr>
            <w:top w:val="none" w:sz="0" w:space="0" w:color="auto"/>
            <w:left w:val="none" w:sz="0" w:space="0" w:color="auto"/>
            <w:bottom w:val="none" w:sz="0" w:space="0" w:color="auto"/>
            <w:right w:val="none" w:sz="0" w:space="0" w:color="auto"/>
          </w:divBdr>
        </w:div>
        <w:div w:id="1906717256">
          <w:marLeft w:val="0"/>
          <w:marRight w:val="0"/>
          <w:marTop w:val="0"/>
          <w:marBottom w:val="0"/>
          <w:divBdr>
            <w:top w:val="none" w:sz="0" w:space="0" w:color="auto"/>
            <w:left w:val="none" w:sz="0" w:space="0" w:color="auto"/>
            <w:bottom w:val="none" w:sz="0" w:space="0" w:color="auto"/>
            <w:right w:val="none" w:sz="0" w:space="0" w:color="auto"/>
          </w:divBdr>
        </w:div>
        <w:div w:id="1969779445">
          <w:marLeft w:val="0"/>
          <w:marRight w:val="0"/>
          <w:marTop w:val="0"/>
          <w:marBottom w:val="0"/>
          <w:divBdr>
            <w:top w:val="none" w:sz="0" w:space="0" w:color="auto"/>
            <w:left w:val="none" w:sz="0" w:space="0" w:color="auto"/>
            <w:bottom w:val="none" w:sz="0" w:space="0" w:color="auto"/>
            <w:right w:val="none" w:sz="0" w:space="0" w:color="auto"/>
          </w:divBdr>
        </w:div>
        <w:div w:id="2013944815">
          <w:marLeft w:val="0"/>
          <w:marRight w:val="0"/>
          <w:marTop w:val="0"/>
          <w:marBottom w:val="0"/>
          <w:divBdr>
            <w:top w:val="none" w:sz="0" w:space="0" w:color="auto"/>
            <w:left w:val="none" w:sz="0" w:space="0" w:color="auto"/>
            <w:bottom w:val="none" w:sz="0" w:space="0" w:color="auto"/>
            <w:right w:val="none" w:sz="0" w:space="0" w:color="auto"/>
          </w:divBdr>
        </w:div>
        <w:div w:id="2016490786">
          <w:marLeft w:val="0"/>
          <w:marRight w:val="0"/>
          <w:marTop w:val="0"/>
          <w:marBottom w:val="0"/>
          <w:divBdr>
            <w:top w:val="none" w:sz="0" w:space="0" w:color="auto"/>
            <w:left w:val="none" w:sz="0" w:space="0" w:color="auto"/>
            <w:bottom w:val="none" w:sz="0" w:space="0" w:color="auto"/>
            <w:right w:val="none" w:sz="0" w:space="0" w:color="auto"/>
          </w:divBdr>
        </w:div>
      </w:divsChild>
    </w:div>
    <w:div w:id="464007688">
      <w:bodyDiv w:val="1"/>
      <w:marLeft w:val="0"/>
      <w:marRight w:val="0"/>
      <w:marTop w:val="0"/>
      <w:marBottom w:val="0"/>
      <w:divBdr>
        <w:top w:val="none" w:sz="0" w:space="0" w:color="auto"/>
        <w:left w:val="none" w:sz="0" w:space="0" w:color="auto"/>
        <w:bottom w:val="none" w:sz="0" w:space="0" w:color="auto"/>
        <w:right w:val="none" w:sz="0" w:space="0" w:color="auto"/>
      </w:divBdr>
    </w:div>
    <w:div w:id="545413621">
      <w:bodyDiv w:val="1"/>
      <w:marLeft w:val="0"/>
      <w:marRight w:val="0"/>
      <w:marTop w:val="0"/>
      <w:marBottom w:val="0"/>
      <w:divBdr>
        <w:top w:val="none" w:sz="0" w:space="0" w:color="auto"/>
        <w:left w:val="none" w:sz="0" w:space="0" w:color="auto"/>
        <w:bottom w:val="none" w:sz="0" w:space="0" w:color="auto"/>
        <w:right w:val="none" w:sz="0" w:space="0" w:color="auto"/>
      </w:divBdr>
      <w:divsChild>
        <w:div w:id="109014988">
          <w:marLeft w:val="0"/>
          <w:marRight w:val="0"/>
          <w:marTop w:val="0"/>
          <w:marBottom w:val="0"/>
          <w:divBdr>
            <w:top w:val="none" w:sz="0" w:space="0" w:color="auto"/>
            <w:left w:val="none" w:sz="0" w:space="0" w:color="auto"/>
            <w:bottom w:val="none" w:sz="0" w:space="0" w:color="auto"/>
            <w:right w:val="none" w:sz="0" w:space="0" w:color="auto"/>
          </w:divBdr>
        </w:div>
        <w:div w:id="255331265">
          <w:marLeft w:val="0"/>
          <w:marRight w:val="0"/>
          <w:marTop w:val="0"/>
          <w:marBottom w:val="0"/>
          <w:divBdr>
            <w:top w:val="none" w:sz="0" w:space="0" w:color="auto"/>
            <w:left w:val="none" w:sz="0" w:space="0" w:color="auto"/>
            <w:bottom w:val="none" w:sz="0" w:space="0" w:color="auto"/>
            <w:right w:val="none" w:sz="0" w:space="0" w:color="auto"/>
          </w:divBdr>
        </w:div>
        <w:div w:id="751395575">
          <w:marLeft w:val="0"/>
          <w:marRight w:val="0"/>
          <w:marTop w:val="0"/>
          <w:marBottom w:val="0"/>
          <w:divBdr>
            <w:top w:val="none" w:sz="0" w:space="0" w:color="auto"/>
            <w:left w:val="none" w:sz="0" w:space="0" w:color="auto"/>
            <w:bottom w:val="none" w:sz="0" w:space="0" w:color="auto"/>
            <w:right w:val="none" w:sz="0" w:space="0" w:color="auto"/>
          </w:divBdr>
        </w:div>
        <w:div w:id="1075206506">
          <w:marLeft w:val="0"/>
          <w:marRight w:val="0"/>
          <w:marTop w:val="0"/>
          <w:marBottom w:val="0"/>
          <w:divBdr>
            <w:top w:val="none" w:sz="0" w:space="0" w:color="auto"/>
            <w:left w:val="none" w:sz="0" w:space="0" w:color="auto"/>
            <w:bottom w:val="none" w:sz="0" w:space="0" w:color="auto"/>
            <w:right w:val="none" w:sz="0" w:space="0" w:color="auto"/>
          </w:divBdr>
        </w:div>
        <w:div w:id="1080323562">
          <w:marLeft w:val="0"/>
          <w:marRight w:val="0"/>
          <w:marTop w:val="0"/>
          <w:marBottom w:val="0"/>
          <w:divBdr>
            <w:top w:val="none" w:sz="0" w:space="0" w:color="auto"/>
            <w:left w:val="none" w:sz="0" w:space="0" w:color="auto"/>
            <w:bottom w:val="none" w:sz="0" w:space="0" w:color="auto"/>
            <w:right w:val="none" w:sz="0" w:space="0" w:color="auto"/>
          </w:divBdr>
        </w:div>
        <w:div w:id="1221750474">
          <w:marLeft w:val="0"/>
          <w:marRight w:val="0"/>
          <w:marTop w:val="0"/>
          <w:marBottom w:val="0"/>
          <w:divBdr>
            <w:top w:val="none" w:sz="0" w:space="0" w:color="auto"/>
            <w:left w:val="none" w:sz="0" w:space="0" w:color="auto"/>
            <w:bottom w:val="none" w:sz="0" w:space="0" w:color="auto"/>
            <w:right w:val="none" w:sz="0" w:space="0" w:color="auto"/>
          </w:divBdr>
        </w:div>
        <w:div w:id="1382946672">
          <w:marLeft w:val="0"/>
          <w:marRight w:val="0"/>
          <w:marTop w:val="0"/>
          <w:marBottom w:val="0"/>
          <w:divBdr>
            <w:top w:val="none" w:sz="0" w:space="0" w:color="auto"/>
            <w:left w:val="none" w:sz="0" w:space="0" w:color="auto"/>
            <w:bottom w:val="none" w:sz="0" w:space="0" w:color="auto"/>
            <w:right w:val="none" w:sz="0" w:space="0" w:color="auto"/>
          </w:divBdr>
        </w:div>
        <w:div w:id="1551187037">
          <w:marLeft w:val="0"/>
          <w:marRight w:val="0"/>
          <w:marTop w:val="0"/>
          <w:marBottom w:val="0"/>
          <w:divBdr>
            <w:top w:val="none" w:sz="0" w:space="0" w:color="auto"/>
            <w:left w:val="none" w:sz="0" w:space="0" w:color="auto"/>
            <w:bottom w:val="none" w:sz="0" w:space="0" w:color="auto"/>
            <w:right w:val="none" w:sz="0" w:space="0" w:color="auto"/>
          </w:divBdr>
        </w:div>
        <w:div w:id="1935671360">
          <w:marLeft w:val="0"/>
          <w:marRight w:val="0"/>
          <w:marTop w:val="0"/>
          <w:marBottom w:val="0"/>
          <w:divBdr>
            <w:top w:val="none" w:sz="0" w:space="0" w:color="auto"/>
            <w:left w:val="none" w:sz="0" w:space="0" w:color="auto"/>
            <w:bottom w:val="none" w:sz="0" w:space="0" w:color="auto"/>
            <w:right w:val="none" w:sz="0" w:space="0" w:color="auto"/>
          </w:divBdr>
        </w:div>
        <w:div w:id="1983777392">
          <w:marLeft w:val="0"/>
          <w:marRight w:val="0"/>
          <w:marTop w:val="0"/>
          <w:marBottom w:val="0"/>
          <w:divBdr>
            <w:top w:val="none" w:sz="0" w:space="0" w:color="auto"/>
            <w:left w:val="none" w:sz="0" w:space="0" w:color="auto"/>
            <w:bottom w:val="none" w:sz="0" w:space="0" w:color="auto"/>
            <w:right w:val="none" w:sz="0" w:space="0" w:color="auto"/>
          </w:divBdr>
        </w:div>
      </w:divsChild>
    </w:div>
    <w:div w:id="1077290692">
      <w:bodyDiv w:val="1"/>
      <w:marLeft w:val="0"/>
      <w:marRight w:val="0"/>
      <w:marTop w:val="0"/>
      <w:marBottom w:val="0"/>
      <w:divBdr>
        <w:top w:val="none" w:sz="0" w:space="0" w:color="auto"/>
        <w:left w:val="none" w:sz="0" w:space="0" w:color="auto"/>
        <w:bottom w:val="none" w:sz="0" w:space="0" w:color="auto"/>
        <w:right w:val="none" w:sz="0" w:space="0" w:color="auto"/>
      </w:divBdr>
    </w:div>
    <w:div w:id="1127620334">
      <w:bodyDiv w:val="1"/>
      <w:marLeft w:val="0"/>
      <w:marRight w:val="0"/>
      <w:marTop w:val="0"/>
      <w:marBottom w:val="0"/>
      <w:divBdr>
        <w:top w:val="none" w:sz="0" w:space="0" w:color="auto"/>
        <w:left w:val="none" w:sz="0" w:space="0" w:color="auto"/>
        <w:bottom w:val="none" w:sz="0" w:space="0" w:color="auto"/>
        <w:right w:val="none" w:sz="0" w:space="0" w:color="auto"/>
      </w:divBdr>
    </w:div>
    <w:div w:id="1719431595">
      <w:bodyDiv w:val="1"/>
      <w:marLeft w:val="0"/>
      <w:marRight w:val="0"/>
      <w:marTop w:val="0"/>
      <w:marBottom w:val="0"/>
      <w:divBdr>
        <w:top w:val="none" w:sz="0" w:space="0" w:color="auto"/>
        <w:left w:val="none" w:sz="0" w:space="0" w:color="auto"/>
        <w:bottom w:val="none" w:sz="0" w:space="0" w:color="auto"/>
        <w:right w:val="none" w:sz="0" w:space="0" w:color="auto"/>
      </w:divBdr>
      <w:divsChild>
        <w:div w:id="184177928">
          <w:marLeft w:val="0"/>
          <w:marRight w:val="0"/>
          <w:marTop w:val="0"/>
          <w:marBottom w:val="0"/>
          <w:divBdr>
            <w:top w:val="none" w:sz="0" w:space="0" w:color="auto"/>
            <w:left w:val="none" w:sz="0" w:space="0" w:color="auto"/>
            <w:bottom w:val="none" w:sz="0" w:space="0" w:color="auto"/>
            <w:right w:val="none" w:sz="0" w:space="0" w:color="auto"/>
          </w:divBdr>
        </w:div>
        <w:div w:id="216361857">
          <w:marLeft w:val="0"/>
          <w:marRight w:val="0"/>
          <w:marTop w:val="0"/>
          <w:marBottom w:val="0"/>
          <w:divBdr>
            <w:top w:val="none" w:sz="0" w:space="0" w:color="auto"/>
            <w:left w:val="none" w:sz="0" w:space="0" w:color="auto"/>
            <w:bottom w:val="none" w:sz="0" w:space="0" w:color="auto"/>
            <w:right w:val="none" w:sz="0" w:space="0" w:color="auto"/>
          </w:divBdr>
        </w:div>
        <w:div w:id="443817306">
          <w:marLeft w:val="0"/>
          <w:marRight w:val="0"/>
          <w:marTop w:val="0"/>
          <w:marBottom w:val="0"/>
          <w:divBdr>
            <w:top w:val="none" w:sz="0" w:space="0" w:color="auto"/>
            <w:left w:val="none" w:sz="0" w:space="0" w:color="auto"/>
            <w:bottom w:val="none" w:sz="0" w:space="0" w:color="auto"/>
            <w:right w:val="none" w:sz="0" w:space="0" w:color="auto"/>
          </w:divBdr>
        </w:div>
        <w:div w:id="752046561">
          <w:marLeft w:val="0"/>
          <w:marRight w:val="0"/>
          <w:marTop w:val="0"/>
          <w:marBottom w:val="0"/>
          <w:divBdr>
            <w:top w:val="none" w:sz="0" w:space="0" w:color="auto"/>
            <w:left w:val="none" w:sz="0" w:space="0" w:color="auto"/>
            <w:bottom w:val="none" w:sz="0" w:space="0" w:color="auto"/>
            <w:right w:val="none" w:sz="0" w:space="0" w:color="auto"/>
          </w:divBdr>
        </w:div>
        <w:div w:id="1304193981">
          <w:marLeft w:val="0"/>
          <w:marRight w:val="0"/>
          <w:marTop w:val="0"/>
          <w:marBottom w:val="0"/>
          <w:divBdr>
            <w:top w:val="none" w:sz="0" w:space="0" w:color="auto"/>
            <w:left w:val="none" w:sz="0" w:space="0" w:color="auto"/>
            <w:bottom w:val="none" w:sz="0" w:space="0" w:color="auto"/>
            <w:right w:val="none" w:sz="0" w:space="0" w:color="auto"/>
          </w:divBdr>
        </w:div>
        <w:div w:id="1358234731">
          <w:marLeft w:val="0"/>
          <w:marRight w:val="0"/>
          <w:marTop w:val="0"/>
          <w:marBottom w:val="0"/>
          <w:divBdr>
            <w:top w:val="none" w:sz="0" w:space="0" w:color="auto"/>
            <w:left w:val="none" w:sz="0" w:space="0" w:color="auto"/>
            <w:bottom w:val="none" w:sz="0" w:space="0" w:color="auto"/>
            <w:right w:val="none" w:sz="0" w:space="0" w:color="auto"/>
          </w:divBdr>
        </w:div>
        <w:div w:id="1436484564">
          <w:marLeft w:val="0"/>
          <w:marRight w:val="0"/>
          <w:marTop w:val="0"/>
          <w:marBottom w:val="0"/>
          <w:divBdr>
            <w:top w:val="none" w:sz="0" w:space="0" w:color="auto"/>
            <w:left w:val="none" w:sz="0" w:space="0" w:color="auto"/>
            <w:bottom w:val="none" w:sz="0" w:space="0" w:color="auto"/>
            <w:right w:val="none" w:sz="0" w:space="0" w:color="auto"/>
          </w:divBdr>
        </w:div>
        <w:div w:id="1613320555">
          <w:marLeft w:val="0"/>
          <w:marRight w:val="0"/>
          <w:marTop w:val="0"/>
          <w:marBottom w:val="0"/>
          <w:divBdr>
            <w:top w:val="none" w:sz="0" w:space="0" w:color="auto"/>
            <w:left w:val="none" w:sz="0" w:space="0" w:color="auto"/>
            <w:bottom w:val="none" w:sz="0" w:space="0" w:color="auto"/>
            <w:right w:val="none" w:sz="0" w:space="0" w:color="auto"/>
          </w:divBdr>
        </w:div>
        <w:div w:id="1723483146">
          <w:marLeft w:val="0"/>
          <w:marRight w:val="0"/>
          <w:marTop w:val="0"/>
          <w:marBottom w:val="0"/>
          <w:divBdr>
            <w:top w:val="none" w:sz="0" w:space="0" w:color="auto"/>
            <w:left w:val="none" w:sz="0" w:space="0" w:color="auto"/>
            <w:bottom w:val="none" w:sz="0" w:space="0" w:color="auto"/>
            <w:right w:val="none" w:sz="0" w:space="0" w:color="auto"/>
          </w:divBdr>
        </w:div>
        <w:div w:id="1748379483">
          <w:marLeft w:val="0"/>
          <w:marRight w:val="0"/>
          <w:marTop w:val="0"/>
          <w:marBottom w:val="0"/>
          <w:divBdr>
            <w:top w:val="none" w:sz="0" w:space="0" w:color="auto"/>
            <w:left w:val="none" w:sz="0" w:space="0" w:color="auto"/>
            <w:bottom w:val="none" w:sz="0" w:space="0" w:color="auto"/>
            <w:right w:val="none" w:sz="0" w:space="0" w:color="auto"/>
          </w:divBdr>
        </w:div>
      </w:divsChild>
    </w:div>
    <w:div w:id="1808473574">
      <w:bodyDiv w:val="1"/>
      <w:marLeft w:val="0"/>
      <w:marRight w:val="0"/>
      <w:marTop w:val="0"/>
      <w:marBottom w:val="0"/>
      <w:divBdr>
        <w:top w:val="none" w:sz="0" w:space="0" w:color="auto"/>
        <w:left w:val="none" w:sz="0" w:space="0" w:color="auto"/>
        <w:bottom w:val="none" w:sz="0" w:space="0" w:color="auto"/>
        <w:right w:val="none" w:sz="0" w:space="0" w:color="auto"/>
      </w:divBdr>
      <w:divsChild>
        <w:div w:id="247812345">
          <w:marLeft w:val="0"/>
          <w:marRight w:val="0"/>
          <w:marTop w:val="0"/>
          <w:marBottom w:val="0"/>
          <w:divBdr>
            <w:top w:val="none" w:sz="0" w:space="0" w:color="auto"/>
            <w:left w:val="none" w:sz="0" w:space="0" w:color="auto"/>
            <w:bottom w:val="none" w:sz="0" w:space="0" w:color="auto"/>
            <w:right w:val="none" w:sz="0" w:space="0" w:color="auto"/>
          </w:divBdr>
        </w:div>
        <w:div w:id="499153985">
          <w:marLeft w:val="0"/>
          <w:marRight w:val="0"/>
          <w:marTop w:val="0"/>
          <w:marBottom w:val="0"/>
          <w:divBdr>
            <w:top w:val="none" w:sz="0" w:space="0" w:color="auto"/>
            <w:left w:val="none" w:sz="0" w:space="0" w:color="auto"/>
            <w:bottom w:val="none" w:sz="0" w:space="0" w:color="auto"/>
            <w:right w:val="none" w:sz="0" w:space="0" w:color="auto"/>
          </w:divBdr>
        </w:div>
        <w:div w:id="515660445">
          <w:marLeft w:val="0"/>
          <w:marRight w:val="0"/>
          <w:marTop w:val="0"/>
          <w:marBottom w:val="0"/>
          <w:divBdr>
            <w:top w:val="none" w:sz="0" w:space="0" w:color="auto"/>
            <w:left w:val="none" w:sz="0" w:space="0" w:color="auto"/>
            <w:bottom w:val="none" w:sz="0" w:space="0" w:color="auto"/>
            <w:right w:val="none" w:sz="0" w:space="0" w:color="auto"/>
          </w:divBdr>
        </w:div>
        <w:div w:id="798184164">
          <w:marLeft w:val="0"/>
          <w:marRight w:val="0"/>
          <w:marTop w:val="0"/>
          <w:marBottom w:val="0"/>
          <w:divBdr>
            <w:top w:val="none" w:sz="0" w:space="0" w:color="auto"/>
            <w:left w:val="none" w:sz="0" w:space="0" w:color="auto"/>
            <w:bottom w:val="none" w:sz="0" w:space="0" w:color="auto"/>
            <w:right w:val="none" w:sz="0" w:space="0" w:color="auto"/>
          </w:divBdr>
        </w:div>
        <w:div w:id="811019371">
          <w:marLeft w:val="0"/>
          <w:marRight w:val="0"/>
          <w:marTop w:val="0"/>
          <w:marBottom w:val="0"/>
          <w:divBdr>
            <w:top w:val="none" w:sz="0" w:space="0" w:color="auto"/>
            <w:left w:val="none" w:sz="0" w:space="0" w:color="auto"/>
            <w:bottom w:val="none" w:sz="0" w:space="0" w:color="auto"/>
            <w:right w:val="none" w:sz="0" w:space="0" w:color="auto"/>
          </w:divBdr>
        </w:div>
        <w:div w:id="950749450">
          <w:marLeft w:val="0"/>
          <w:marRight w:val="0"/>
          <w:marTop w:val="0"/>
          <w:marBottom w:val="0"/>
          <w:divBdr>
            <w:top w:val="none" w:sz="0" w:space="0" w:color="auto"/>
            <w:left w:val="none" w:sz="0" w:space="0" w:color="auto"/>
            <w:bottom w:val="none" w:sz="0" w:space="0" w:color="auto"/>
            <w:right w:val="none" w:sz="0" w:space="0" w:color="auto"/>
          </w:divBdr>
        </w:div>
        <w:div w:id="1685086596">
          <w:marLeft w:val="0"/>
          <w:marRight w:val="0"/>
          <w:marTop w:val="0"/>
          <w:marBottom w:val="0"/>
          <w:divBdr>
            <w:top w:val="none" w:sz="0" w:space="0" w:color="auto"/>
            <w:left w:val="none" w:sz="0" w:space="0" w:color="auto"/>
            <w:bottom w:val="none" w:sz="0" w:space="0" w:color="auto"/>
            <w:right w:val="none" w:sz="0" w:space="0" w:color="auto"/>
          </w:divBdr>
        </w:div>
        <w:div w:id="1713771179">
          <w:marLeft w:val="0"/>
          <w:marRight w:val="0"/>
          <w:marTop w:val="0"/>
          <w:marBottom w:val="0"/>
          <w:divBdr>
            <w:top w:val="none" w:sz="0" w:space="0" w:color="auto"/>
            <w:left w:val="none" w:sz="0" w:space="0" w:color="auto"/>
            <w:bottom w:val="none" w:sz="0" w:space="0" w:color="auto"/>
            <w:right w:val="none" w:sz="0" w:space="0" w:color="auto"/>
          </w:divBdr>
        </w:div>
        <w:div w:id="1728071057">
          <w:marLeft w:val="0"/>
          <w:marRight w:val="0"/>
          <w:marTop w:val="0"/>
          <w:marBottom w:val="0"/>
          <w:divBdr>
            <w:top w:val="none" w:sz="0" w:space="0" w:color="auto"/>
            <w:left w:val="none" w:sz="0" w:space="0" w:color="auto"/>
            <w:bottom w:val="none" w:sz="0" w:space="0" w:color="auto"/>
            <w:right w:val="none" w:sz="0" w:space="0" w:color="auto"/>
          </w:divBdr>
        </w:div>
        <w:div w:id="1981840357">
          <w:marLeft w:val="0"/>
          <w:marRight w:val="0"/>
          <w:marTop w:val="0"/>
          <w:marBottom w:val="0"/>
          <w:divBdr>
            <w:top w:val="none" w:sz="0" w:space="0" w:color="auto"/>
            <w:left w:val="none" w:sz="0" w:space="0" w:color="auto"/>
            <w:bottom w:val="none" w:sz="0" w:space="0" w:color="auto"/>
            <w:right w:val="none" w:sz="0" w:space="0" w:color="auto"/>
          </w:divBdr>
        </w:div>
      </w:divsChild>
    </w:div>
    <w:div w:id="1918898042">
      <w:bodyDiv w:val="1"/>
      <w:marLeft w:val="0"/>
      <w:marRight w:val="0"/>
      <w:marTop w:val="0"/>
      <w:marBottom w:val="0"/>
      <w:divBdr>
        <w:top w:val="none" w:sz="0" w:space="0" w:color="auto"/>
        <w:left w:val="none" w:sz="0" w:space="0" w:color="auto"/>
        <w:bottom w:val="none" w:sz="0" w:space="0" w:color="auto"/>
        <w:right w:val="none" w:sz="0" w:space="0" w:color="auto"/>
      </w:divBdr>
    </w:div>
    <w:div w:id="2127044639">
      <w:bodyDiv w:val="1"/>
      <w:marLeft w:val="0"/>
      <w:marRight w:val="0"/>
      <w:marTop w:val="0"/>
      <w:marBottom w:val="0"/>
      <w:divBdr>
        <w:top w:val="none" w:sz="0" w:space="0" w:color="auto"/>
        <w:left w:val="none" w:sz="0" w:space="0" w:color="auto"/>
        <w:bottom w:val="none" w:sz="0" w:space="0" w:color="auto"/>
        <w:right w:val="none" w:sz="0" w:space="0" w:color="auto"/>
      </w:divBdr>
      <w:divsChild>
        <w:div w:id="240335341">
          <w:marLeft w:val="0"/>
          <w:marRight w:val="0"/>
          <w:marTop w:val="0"/>
          <w:marBottom w:val="0"/>
          <w:divBdr>
            <w:top w:val="none" w:sz="0" w:space="0" w:color="auto"/>
            <w:left w:val="none" w:sz="0" w:space="0" w:color="auto"/>
            <w:bottom w:val="none" w:sz="0" w:space="0" w:color="auto"/>
            <w:right w:val="none" w:sz="0" w:space="0" w:color="auto"/>
          </w:divBdr>
        </w:div>
        <w:div w:id="730887848">
          <w:marLeft w:val="0"/>
          <w:marRight w:val="0"/>
          <w:marTop w:val="0"/>
          <w:marBottom w:val="0"/>
          <w:divBdr>
            <w:top w:val="none" w:sz="0" w:space="0" w:color="auto"/>
            <w:left w:val="none" w:sz="0" w:space="0" w:color="auto"/>
            <w:bottom w:val="none" w:sz="0" w:space="0" w:color="auto"/>
            <w:right w:val="none" w:sz="0" w:space="0" w:color="auto"/>
          </w:divBdr>
        </w:div>
        <w:div w:id="796144577">
          <w:marLeft w:val="0"/>
          <w:marRight w:val="0"/>
          <w:marTop w:val="0"/>
          <w:marBottom w:val="0"/>
          <w:divBdr>
            <w:top w:val="none" w:sz="0" w:space="0" w:color="auto"/>
            <w:left w:val="none" w:sz="0" w:space="0" w:color="auto"/>
            <w:bottom w:val="none" w:sz="0" w:space="0" w:color="auto"/>
            <w:right w:val="none" w:sz="0" w:space="0" w:color="auto"/>
          </w:divBdr>
        </w:div>
        <w:div w:id="882060891">
          <w:marLeft w:val="0"/>
          <w:marRight w:val="0"/>
          <w:marTop w:val="0"/>
          <w:marBottom w:val="0"/>
          <w:divBdr>
            <w:top w:val="none" w:sz="0" w:space="0" w:color="auto"/>
            <w:left w:val="none" w:sz="0" w:space="0" w:color="auto"/>
            <w:bottom w:val="none" w:sz="0" w:space="0" w:color="auto"/>
            <w:right w:val="none" w:sz="0" w:space="0" w:color="auto"/>
          </w:divBdr>
        </w:div>
        <w:div w:id="1132139562">
          <w:marLeft w:val="0"/>
          <w:marRight w:val="0"/>
          <w:marTop w:val="0"/>
          <w:marBottom w:val="0"/>
          <w:divBdr>
            <w:top w:val="none" w:sz="0" w:space="0" w:color="auto"/>
            <w:left w:val="none" w:sz="0" w:space="0" w:color="auto"/>
            <w:bottom w:val="none" w:sz="0" w:space="0" w:color="auto"/>
            <w:right w:val="none" w:sz="0" w:space="0" w:color="auto"/>
          </w:divBdr>
        </w:div>
        <w:div w:id="1194420300">
          <w:marLeft w:val="0"/>
          <w:marRight w:val="0"/>
          <w:marTop w:val="0"/>
          <w:marBottom w:val="0"/>
          <w:divBdr>
            <w:top w:val="none" w:sz="0" w:space="0" w:color="auto"/>
            <w:left w:val="none" w:sz="0" w:space="0" w:color="auto"/>
            <w:bottom w:val="none" w:sz="0" w:space="0" w:color="auto"/>
            <w:right w:val="none" w:sz="0" w:space="0" w:color="auto"/>
          </w:divBdr>
        </w:div>
        <w:div w:id="1534881781">
          <w:marLeft w:val="0"/>
          <w:marRight w:val="0"/>
          <w:marTop w:val="0"/>
          <w:marBottom w:val="0"/>
          <w:divBdr>
            <w:top w:val="none" w:sz="0" w:space="0" w:color="auto"/>
            <w:left w:val="none" w:sz="0" w:space="0" w:color="auto"/>
            <w:bottom w:val="none" w:sz="0" w:space="0" w:color="auto"/>
            <w:right w:val="none" w:sz="0" w:space="0" w:color="auto"/>
          </w:divBdr>
        </w:div>
        <w:div w:id="1546217789">
          <w:marLeft w:val="0"/>
          <w:marRight w:val="0"/>
          <w:marTop w:val="0"/>
          <w:marBottom w:val="0"/>
          <w:divBdr>
            <w:top w:val="none" w:sz="0" w:space="0" w:color="auto"/>
            <w:left w:val="none" w:sz="0" w:space="0" w:color="auto"/>
            <w:bottom w:val="none" w:sz="0" w:space="0" w:color="auto"/>
            <w:right w:val="none" w:sz="0" w:space="0" w:color="auto"/>
          </w:divBdr>
        </w:div>
        <w:div w:id="1586645497">
          <w:marLeft w:val="0"/>
          <w:marRight w:val="0"/>
          <w:marTop w:val="0"/>
          <w:marBottom w:val="0"/>
          <w:divBdr>
            <w:top w:val="none" w:sz="0" w:space="0" w:color="auto"/>
            <w:left w:val="none" w:sz="0" w:space="0" w:color="auto"/>
            <w:bottom w:val="none" w:sz="0" w:space="0" w:color="auto"/>
            <w:right w:val="none" w:sz="0" w:space="0" w:color="auto"/>
          </w:divBdr>
        </w:div>
        <w:div w:id="1939561900">
          <w:marLeft w:val="0"/>
          <w:marRight w:val="0"/>
          <w:marTop w:val="0"/>
          <w:marBottom w:val="0"/>
          <w:divBdr>
            <w:top w:val="none" w:sz="0" w:space="0" w:color="auto"/>
            <w:left w:val="none" w:sz="0" w:space="0" w:color="auto"/>
            <w:bottom w:val="none" w:sz="0" w:space="0" w:color="auto"/>
            <w:right w:val="none" w:sz="0" w:space="0" w:color="auto"/>
          </w:divBdr>
        </w:div>
        <w:div w:id="1940062595">
          <w:marLeft w:val="0"/>
          <w:marRight w:val="0"/>
          <w:marTop w:val="0"/>
          <w:marBottom w:val="0"/>
          <w:divBdr>
            <w:top w:val="none" w:sz="0" w:space="0" w:color="auto"/>
            <w:left w:val="none" w:sz="0" w:space="0" w:color="auto"/>
            <w:bottom w:val="none" w:sz="0" w:space="0" w:color="auto"/>
            <w:right w:val="none" w:sz="0" w:space="0" w:color="auto"/>
          </w:divBdr>
        </w:div>
        <w:div w:id="206460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f893f-8d28-40a6-999c-7b5db0cb3e8f" xsi:nil="true"/>
    <lcf76f155ced4ddcb4097134ff3c332f xmlns="3cd59961-7fd8-4ac6-99f7-4b0689be96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FD37981B7934488837BFDB8C58129E" ma:contentTypeVersion="17" ma:contentTypeDescription="Create a new document." ma:contentTypeScope="" ma:versionID="0cc80bdf489f00d336ccd56710d24b53">
  <xsd:schema xmlns:xsd="http://www.w3.org/2001/XMLSchema" xmlns:xs="http://www.w3.org/2001/XMLSchema" xmlns:p="http://schemas.microsoft.com/office/2006/metadata/properties" xmlns:ns2="3cd59961-7fd8-4ac6-99f7-4b0689be96fc" xmlns:ns3="650f893f-8d28-40a6-999c-7b5db0cb3e8f" targetNamespace="http://schemas.microsoft.com/office/2006/metadata/properties" ma:root="true" ma:fieldsID="7c48e2b46f77e4ef379cb651d1f07c3b" ns2:_="" ns3:_="">
    <xsd:import namespace="3cd59961-7fd8-4ac6-99f7-4b0689be96fc"/>
    <xsd:import namespace="650f893f-8d28-40a6-999c-7b5db0cb3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59961-7fd8-4ac6-99f7-4b0689be9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d9a569-59fd-440f-abb8-fdcbeb7a7a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f893f-8d28-40a6-999c-7b5db0cb3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302167-55da-4a18-9cd6-0b416d364c44}" ma:internalName="TaxCatchAll" ma:showField="CatchAllData" ma:web="650f893f-8d28-40a6-999c-7b5db0cb3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5E432-CA3C-4B46-ABFB-97F53166D2B4}">
  <ds:schemaRefs>
    <ds:schemaRef ds:uri="http://purl.org/dc/terms/"/>
    <ds:schemaRef ds:uri="3cd59961-7fd8-4ac6-99f7-4b0689be96fc"/>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650f893f-8d28-40a6-999c-7b5db0cb3e8f"/>
    <ds:schemaRef ds:uri="http://schemas.microsoft.com/office/2006/metadata/properties"/>
  </ds:schemaRefs>
</ds:datastoreItem>
</file>

<file path=customXml/itemProps2.xml><?xml version="1.0" encoding="utf-8"?>
<ds:datastoreItem xmlns:ds="http://schemas.openxmlformats.org/officeDocument/2006/customXml" ds:itemID="{33B9C0C2-B7A4-419D-887C-9F92E0047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59961-7fd8-4ac6-99f7-4b0689be96fc"/>
    <ds:schemaRef ds:uri="650f893f-8d28-40a6-999c-7b5db0cb3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445C2-9DBE-4E7C-A8DC-4A55B0E1D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8878</Characters>
  <Application>Microsoft Office Word</Application>
  <DocSecurity>0</DocSecurity>
  <Lines>73</Lines>
  <Paragraphs>20</Paragraphs>
  <ScaleCrop>false</ScaleCrop>
  <Company>AtriCure</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Braver</dc:creator>
  <cp:keywords/>
  <dc:description/>
  <cp:lastModifiedBy>Denise Braver</cp:lastModifiedBy>
  <cp:revision>2</cp:revision>
  <dcterms:created xsi:type="dcterms:W3CDTF">2024-12-17T17:34:00Z</dcterms:created>
  <dcterms:modified xsi:type="dcterms:W3CDTF">2024-12-17T17:34:00Z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0x010100D0FD37981B7934488837BFDB8C58129E</vt:lpwstr>
  </property>
  <property fmtid="{D5CDD505-2E9C-101B-9397-08002B2CF9AE}" pid="3" name="MediaServiceImageTags">
    <vt:lpwstr/>
  </property>
</Properties>
</file>